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numPr>
          <w:ilvl w:val="0"/>
          <w:numId w:val="0"/>
        </w:numPr>
        <w:suppressAutoHyphens w:val="true"/>
        <w:spacing w:lineRule="auto" w:line="240" w:before="120" w:after="0"/>
        <w:ind w:start="0" w:end="0" w:firstLine="709"/>
        <w:outlineLvl w:val="0"/>
        <w:rPr>
          <w:rFonts w:ascii="Times New Roman" w:hAnsi="Times New Roman" w:eastAsia="Times New Roman" w:cs="Times New Roman"/>
          <w:b/>
          <w:bCs/>
          <w:sz w:val="46"/>
          <w:szCs w:val="46"/>
          <w:lang w:eastAsia="zh-CN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-306705</wp:posOffset>
            </wp:positionH>
            <wp:positionV relativeFrom="paragraph">
              <wp:posOffset>16510</wp:posOffset>
            </wp:positionV>
            <wp:extent cx="606425" cy="784225"/>
            <wp:effectExtent l="0" t="0" r="0" b="0"/>
            <wp:wrapNone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6" t="-43" r="-56"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32"/>
          <w:szCs w:val="32"/>
          <w:lang w:val="ru-RU" w:eastAsia="ru-RU"/>
        </w:rPr>
        <w:t>АДМИНИСТРАЦИЯ ГОРОДСКОГО ОКРУГА ФРЯЗИНО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spacing w:lineRule="auto" w:line="240" w:before="240" w:after="0"/>
        <w:ind w:start="2410" w:end="0" w:hanging="0"/>
        <w:outlineLvl w:val="2"/>
        <w:rPr>
          <w:rFonts w:ascii="Times New Roman" w:hAnsi="Times New Roman" w:eastAsia="Times New Roman" w:cs="Times New Roman"/>
          <w:b/>
          <w:bCs/>
          <w:sz w:val="28"/>
          <w:szCs w:val="46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46"/>
          <w:szCs w:val="46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46"/>
          <w:szCs w:val="46"/>
          <w:lang w:eastAsia="zh-CN"/>
        </w:rPr>
        <w:t>ПОСТАНОВЛЕНИЕ</w:t>
      </w:r>
    </w:p>
    <w:p>
      <w:pPr>
        <w:pStyle w:val="Normal"/>
        <w:suppressAutoHyphens w:val="true"/>
        <w:spacing w:lineRule="auto" w:line="240" w:before="60" w:after="0"/>
        <w:ind w:start="1134" w:end="0" w:hanging="0"/>
        <w:rPr>
          <w:rFonts w:ascii="Times New Roman" w:hAnsi="Times New Roman" w:eastAsia="Times New Roman" w:cs="Times New Roman"/>
          <w:b/>
          <w:bCs/>
          <w:sz w:val="28"/>
          <w:szCs w:val="46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46"/>
          <w:lang w:eastAsia="zh-CN"/>
        </w:rPr>
      </w:r>
    </w:p>
    <w:p>
      <w:pPr>
        <w:pStyle w:val="Normal"/>
        <w:suppressAutoHyphens w:val="true"/>
        <w:spacing w:lineRule="auto" w:line="240" w:before="60" w:after="0"/>
        <w:ind w:start="1416" w:end="0" w:firstLine="708"/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 xml:space="preserve">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>о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>т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25.09.2026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№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794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ind w:end="4252" w:hanging="0"/>
        <w:jc w:val="both"/>
        <w:rPr>
          <w:rFonts w:ascii="Times New Roman" w:hAnsi="Times New Roman" w:eastAsia="Times New Roman" w:cs="Times New Roman"/>
          <w:b/>
          <w:color w:val="70AD47"/>
          <w:sz w:val="12"/>
          <w:szCs w:val="12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Фрязино от 01.09.2026 № 729 «Об утверждении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Порядка ведения Администрацией городского округа Фрязино  учета граждан, имеющих внеочередное или первоочередное право на приобретение земельных участков в аренду без проведения торгов в соответствии с законодательством Российской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Федерации»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70AD47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b/>
          <w:color w:val="70AD47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70AD47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b/>
          <w:color w:val="70AD47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70AD47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b/>
          <w:color w:val="70AD47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70AD47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b/>
          <w:color w:val="70AD47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Земельным кодексом Российской Федерации, федеральными законами от 24.11.1995 № 181-ФЗ «О социальной защите инвалидов в Российской Федерации», от 12.01.1995 № 5-ФЗ «О ветеранах»,</w:t>
        <w:br/>
        <w:t>от 10.01.2002 № 2-ФЗ «О  социальных гарантиях гражданам, подвергшимся радиационному воздействию вследствие ядерных испытаний на Семипалатинском полигоне», Законом Российской Федерации от 15.05.1991</w:t>
        <w:br/>
        <w:t>№ 1244-1 «О социальной защите граждан, подвергшихся воздействию радиации вследствие катастрофы на Чернобыльской АЭС», законами Московской области от 23.03.2006 № 36/2006-ОЗ «О социальной поддержке отдельных категорий граждан в Московской области», от 07.06.1996 № 23/96-ОЗ «О регулировании земельных отношений в Московской области»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от 15.06.2026 № 80/2026-ОЗ «О внесении изменения в Закон Московской области «О регулировании земельных отношений в Московской области», руководствуясь Уставом городского округа Фрязино Московской области,</w:t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ru-RU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ru-RU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12"/>
          <w:szCs w:val="12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zh-CN"/>
        </w:rPr>
        <w:t>п о с т а н о в л я ю:</w:t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zh-CN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zh-CN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zh-CN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zh-CN"/>
        </w:rPr>
      </w:r>
    </w:p>
    <w:p>
      <w:pPr>
        <w:pStyle w:val="Normal"/>
        <w:spacing w:lineRule="auto" w:line="240" w:before="0" w:after="0"/>
        <w:ind w:end="0" w:firstLine="709"/>
        <w:jc w:val="both"/>
        <w:rPr>
          <w:rFonts w:ascii="Times New Roman" w:hAnsi="Times New Roman" w:eastAsia="Times New Roman" w:cs="Times New Roman"/>
          <w:sz w:val="12"/>
          <w:szCs w:val="12"/>
          <w:lang w:eastAsia="zh-CN"/>
        </w:rPr>
      </w:pPr>
      <w:r>
        <w:rPr>
          <w:rFonts w:eastAsia="Times New Roman" w:cs="Times New Roman" w:ascii="Times New Roman" w:hAnsi="Times New Roman"/>
          <w:sz w:val="12"/>
          <w:szCs w:val="12"/>
          <w:lang w:eastAsia="zh-C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start="0" w:end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городского округа Фрязино от 01.09.2026 № 729 «Об утверждении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Порядка ведения Администрацией городского округа Фрязино  учета граждан, имеющих внеочередное или первоочередное право на приобретение земельных участков в аренду без проведения торгов в соответствии с законодательством Российской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Федерации» (далее - Порядок) следующие изменения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1675" w:right="566" w:gutter="0" w:header="709" w:top="1134" w:footer="709" w:bottom="1134"/>
          <w:pgNumType w:start="1"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spacing w:lineRule="auto" w:line="240" w:before="0" w:after="0"/>
        <w:ind w:start="0" w:end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1.1. Изложить подпункт 1 пункта 1.4 Порядка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в следующей редакции: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start="0" w:end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ab/>
        <w:t xml:space="preserve">«1) граждан, имеющих в соответствии со статьями 15, 17 Федерального закона от 24 ноября 1995 года № 181-ФЗ «О социальной защите инвалидов </w:t>
        <w:br/>
        <w:t>в Российской Федерации» первоочередное право на получение земельных участков для индивидуального жилищного строительства, ведения подсобного хозяйства и ведения гражданами садоводства для собственных нужд в аренду без проведения торгов, при условии нуждаемости в улучшении жилищных условий, внеочередное право на предоставление в аренду без проведения торгов земельных участков для строительства гаражей вблизи места жительства;».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start="0" w:end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информационно-телекоммуникационной сети Интернет.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start="0" w:end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Назначить ответственным за исполнение настоящего постановления начальника отдела земельных отношений администрации городского округа Фрязино Воронцову Т.Ф.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start="0" w:end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Контроль за исполнением настоящего постановления возложить на заместителя главы городского округа Фрязино Силаеву Н.В.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end="-54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end="-54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 городского округа Фрязино</w:t>
        <w:tab/>
        <w:tab/>
        <w:tab/>
        <w:tab/>
        <w:tab/>
        <w:tab/>
        <w:t xml:space="preserve">      Д.Р. Воробьев</w:t>
      </w:r>
    </w:p>
    <w:sectPr>
      <w:headerReference w:type="default" r:id="rId5"/>
      <w:headerReference w:type="first" r:id="rId6"/>
      <w:footerReference w:type="default" r:id="rId7"/>
      <w:footerReference w:type="first" r:id="rId8"/>
      <w:type w:val="nextPage"/>
      <w:pgSz w:w="11906" w:h="16838"/>
      <w:pgMar w:left="1418" w:right="566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8"/>
      <w:spacing w:before="0" w:after="20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728" w:hanging="648"/>
      </w:pPr>
      <w:rPr>
        <w:rFonts w:ascii="Times New Roman" w:hAnsi="Times New Roman" w:eastAsia="Calibri" w:cs="Times New Roman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3">
    <w:name w:val="WW8Num1z3"/>
    <w:qFormat/>
    <w:rPr>
      <w:rFonts w:ascii="Times New Roman" w:hAnsi="Times New Roman" w:eastAsia="Calibri" w:cs="Times New Roma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3">
    <w:name w:val="WW8Num8z3"/>
    <w:qFormat/>
    <w:rPr>
      <w:rFonts w:ascii="Times New Roman" w:hAnsi="Times New Roman" w:eastAsia="Calibri" w:cs="Times New Roman"/>
    </w:rPr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2">
    <w:name w:val="Основной текст 2 Знак"/>
    <w:qFormat/>
    <w:rPr>
      <w:rFonts w:ascii="Times New Roman" w:hAnsi="Times New Roman" w:eastAsia="Times New Roman" w:cs="Times New Roman"/>
    </w:rPr>
  </w:style>
  <w:style w:type="character" w:styleId="FontStyle24">
    <w:name w:val="Font Style24"/>
    <w:qFormat/>
    <w:rPr>
      <w:rFonts w:ascii="Times New Roman" w:hAnsi="Times New Roman" w:cs="Times New Roman"/>
      <w:color w:val="000000"/>
      <w:sz w:val="18"/>
      <w:szCs w:val="18"/>
    </w:rPr>
  </w:style>
  <w:style w:type="character" w:styleId="1">
    <w:name w:val="Заголовок №1_"/>
    <w:qFormat/>
    <w:rPr>
      <w:rFonts w:eastAsia="Arial Unicode MS" w:cs="Calibri"/>
      <w:b/>
      <w:bCs/>
      <w:color w:val="000000"/>
      <w:sz w:val="27"/>
      <w:szCs w:val="27"/>
      <w:shd w:fill="FFFFFF" w:val="clear"/>
    </w:rPr>
  </w:style>
  <w:style w:type="character" w:styleId="Style16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Style17">
    <w:name w:val="Верхний колонтитул Знак"/>
    <w:qFormat/>
    <w:rPr>
      <w:sz w:val="22"/>
      <w:szCs w:val="22"/>
    </w:rPr>
  </w:style>
  <w:style w:type="character" w:styleId="Style18">
    <w:name w:val="Основной текст Знак"/>
    <w:qFormat/>
    <w:rPr>
      <w:sz w:val="22"/>
      <w:szCs w:val="22"/>
    </w:rPr>
  </w:style>
  <w:style w:type="character" w:styleId="-">
    <w:name w:val="Hyperlink"/>
    <w:rPr>
      <w:color w:val="0000FF"/>
      <w:u w:val="single"/>
    </w:rPr>
  </w:style>
  <w:style w:type="character" w:styleId="ConsPlusNonformat">
    <w:name w:val="ConsPlusNonformat Знак"/>
    <w:qFormat/>
    <w:rPr>
      <w:rFonts w:ascii="Courier New" w:hAnsi="Courier New" w:eastAsia="Times New Roman" w:cs="Courier New"/>
      <w:lang w:val="ru-RU" w:bidi="ar-SA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20">
    <w:name w:val="Body Text"/>
    <w:basedOn w:val="Normal"/>
    <w:pPr>
      <w:spacing w:before="0" w:after="120"/>
    </w:pPr>
    <w:rPr>
      <w:lang w:val="ru-RU"/>
    </w:rPr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Абзац списка"/>
    <w:basedOn w:val="Normal"/>
    <w:qFormat/>
    <w:pPr>
      <w:spacing w:before="0" w:after="200"/>
      <w:ind w:start="720" w:end="0" w:hanging="0"/>
      <w:contextualSpacing/>
    </w:pPr>
    <w:rPr/>
  </w:style>
  <w:style w:type="paragraph" w:styleId="Style25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ru-RU"/>
    </w:rPr>
  </w:style>
  <w:style w:type="paragraph" w:styleId="21">
    <w:name w:val="Основной текст 2"/>
    <w:basedOn w:val="Normal"/>
    <w:qFormat/>
    <w:pPr>
      <w:spacing w:lineRule="auto" w:line="480" w:before="0" w:after="120"/>
    </w:pPr>
    <w:rPr>
      <w:rFonts w:ascii="Times New Roman" w:hAnsi="Times New Roman" w:eastAsia="Times New Roman" w:cs="Times New Roman"/>
      <w:sz w:val="20"/>
      <w:szCs w:val="20"/>
      <w:lang w:val="ru-RU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11">
    <w:name w:val="Заголовок №1"/>
    <w:basedOn w:val="Normal"/>
    <w:qFormat/>
    <w:pPr>
      <w:shd w:val="clear" w:fill="FFFFFF"/>
      <w:spacing w:lineRule="exact" w:line="317" w:before="0" w:after="0"/>
      <w:outlineLvl w:val="0"/>
    </w:pPr>
    <w:rPr>
      <w:rFonts w:eastAsia="Arial Unicode MS"/>
      <w:b/>
      <w:bCs/>
      <w:color w:val="000000"/>
      <w:sz w:val="27"/>
      <w:szCs w:val="27"/>
      <w:lang w:val="ru-RU"/>
    </w:rPr>
  </w:style>
  <w:style w:type="paragraph" w:styleId="Style26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cs="Times New Roman"/>
      <w:sz w:val="24"/>
      <w:szCs w:val="24"/>
      <w:lang w:val="ru-RU"/>
    </w:rPr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ConsPlusNonformat1">
    <w:name w:val="ConsPlu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29">
    <w:name w:val="Содержимое таблицы"/>
    <w:basedOn w:val="Normal"/>
    <w:qFormat/>
    <w:pPr>
      <w:widowControl w:val="false"/>
      <w:suppressLineNumbers/>
    </w:pPr>
    <w:rPr/>
  </w:style>
  <w:style w:type="paragraph" w:styleId="Style30">
    <w:name w:val="Заголовок таблицы"/>
    <w:basedOn w:val="Style29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Application>LibreOffice/7.5.7.1$Windows_X86_64 LibreOffice_project/47eb0cf7efbacdee9b19ae25d6752381ede23126</Application>
  <AppVersion>15.0000</AppVersion>
  <Pages>2</Pages>
  <Words>367</Words>
  <Characters>2573</Characters>
  <CharactersWithSpaces>2958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2023-03-22T10:14:00Z</dcterms:created>
  <dc:creator>Guest</dc:creator>
  <dc:description/>
  <dc:language>ru-RU</dc:language>
  <cp:lastModifiedBy/>
  <cp:lastPrinted>2023-03-14T11:53:00Z</cp:lastPrinted>
  <dcterms:modified xsi:type="dcterms:W3CDTF">2026-09-25T12:44:14Z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