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1"/>
        <w:numPr>
          <w:ilvl w:val="0"/>
          <w:numId w:val="1"/>
        </w:numPr>
        <w:spacing w:before="120" w:after="0"/>
        <w:ind w:left="0" w:right="0" w:firstLine="709"/>
        <w:jc w:val="center"/>
        <w:rPr>
          <w:rFonts w:ascii="Times New Roman" w:hAnsi="Times New Roman" w:cs="Times New Roman"/>
          <w:b w:val="false"/>
          <w:bCs w:val="false"/>
          <w:color w:val="000000"/>
          <w:sz w:val="32"/>
          <w:szCs w:val="32"/>
          <w:lang w:val="ru-RU" w:eastAsia="ru-RU"/>
        </w:rPr>
      </w:pPr>
      <w:r>
        <w:drawing>
          <wp:anchor behindDoc="0" distT="0" distB="0" distL="0" distR="0" simplePos="0" locked="0" layoutInCell="1" allowOverlap="1" relativeHeight="2">
            <wp:simplePos x="0" y="0"/>
            <wp:positionH relativeFrom="column">
              <wp:posOffset>-36830</wp:posOffset>
            </wp:positionH>
            <wp:positionV relativeFrom="paragraph">
              <wp:posOffset>16510</wp:posOffset>
            </wp:positionV>
            <wp:extent cx="597535" cy="775335"/>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79" t="-137" r="-179" b="-137"/>
                    <a:stretch>
                      <a:fillRect/>
                    </a:stretch>
                  </pic:blipFill>
                  <pic:spPr bwMode="auto">
                    <a:xfrm>
                      <a:off x="0" y="0"/>
                      <a:ext cx="597535" cy="775335"/>
                    </a:xfrm>
                    <a:prstGeom prst="rect">
                      <a:avLst/>
                    </a:prstGeom>
                  </pic:spPr>
                </pic:pic>
              </a:graphicData>
            </a:graphic>
          </wp:anchor>
        </w:drawing>
      </w:r>
      <w:r>
        <w:rPr>
          <w:rFonts w:cs="Times New Roman" w:ascii="Times New Roman" w:hAnsi="Times New Roman"/>
          <w:b w:val="false"/>
          <w:bCs w:val="false"/>
          <w:color w:val="000000"/>
          <w:sz w:val="32"/>
          <w:szCs w:val="32"/>
          <w:lang w:val="ru-RU" w:eastAsia="ru-RU"/>
        </w:rPr>
        <w:t>АДМИНИСТРАЦИЯ ГОРОДСКОГО ОКРУГА ФРЯЗИНО</w:t>
      </w:r>
    </w:p>
    <w:p>
      <w:pPr>
        <w:pStyle w:val="3"/>
        <w:numPr>
          <w:ilvl w:val="2"/>
          <w:numId w:val="1"/>
        </w:numPr>
        <w:spacing w:before="240" w:after="0"/>
        <w:ind w:left="2410" w:right="0" w:hanging="0"/>
        <w:jc w:val="left"/>
        <w:rPr>
          <w:rFonts w:ascii="Times New Roman" w:hAnsi="Times New Roman"/>
        </w:rPr>
      </w:pPr>
      <w:r>
        <w:rPr>
          <w:rFonts w:ascii="Times New Roman" w:hAnsi="Times New Roman"/>
          <w:sz w:val="46"/>
          <w:szCs w:val="46"/>
        </w:rPr>
        <w:t xml:space="preserve">    </w:t>
      </w:r>
      <w:r>
        <w:rPr>
          <w:rFonts w:ascii="Times New Roman" w:hAnsi="Times New Roman"/>
          <w:sz w:val="48"/>
          <w:szCs w:val="48"/>
        </w:rPr>
        <w:t>ПОСТАНОВЛЕНИЕ</w:t>
      </w:r>
    </w:p>
    <w:p>
      <w:pPr>
        <w:pStyle w:val="Normal"/>
        <w:numPr>
          <w:ilvl w:val="0"/>
          <w:numId w:val="1"/>
        </w:numPr>
        <w:spacing w:before="240" w:after="0"/>
        <w:ind w:left="2410" w:right="0" w:hanging="0"/>
        <w:rPr/>
      </w:pPr>
      <w:r>
        <w:rPr/>
      </w:r>
    </w:p>
    <w:p>
      <w:pPr>
        <w:pStyle w:val="Normal"/>
        <w:widowControl w:val="false"/>
        <w:numPr>
          <w:ilvl w:val="0"/>
          <w:numId w:val="1"/>
        </w:numPr>
        <w:spacing w:lineRule="auto" w:line="312" w:before="60" w:after="0"/>
        <w:ind w:left="1416" w:right="0" w:firstLine="708"/>
        <w:jc w:val="both"/>
        <w:rPr/>
      </w:pPr>
      <w:r>
        <w:rPr>
          <w:rFonts w:cs="Times New Roman" w:ascii="Times New Roman" w:hAnsi="Times New Roman"/>
          <w:b/>
          <w:bCs/>
          <w:color w:val="000000"/>
          <w:sz w:val="28"/>
          <w:szCs w:val="28"/>
          <w:lang w:val="ru-RU" w:eastAsia="ru-RU"/>
        </w:rPr>
        <w:t xml:space="preserve">                         </w:t>
      </w:r>
      <w:r>
        <w:rPr>
          <w:rFonts w:cs="Times New Roman" w:ascii="Times New Roman" w:hAnsi="Times New Roman"/>
          <w:b/>
          <w:bCs/>
          <w:color w:val="000000"/>
          <w:sz w:val="28"/>
          <w:szCs w:val="28"/>
          <w:lang w:val="ru-RU" w:eastAsia="ru-RU"/>
        </w:rPr>
        <w:t>о</w:t>
      </w:r>
      <w:r>
        <w:rPr>
          <w:rFonts w:cs="Times New Roman" w:ascii="Times New Roman" w:hAnsi="Times New Roman"/>
          <w:b/>
          <w:bCs/>
          <w:color w:val="000000"/>
          <w:sz w:val="28"/>
          <w:szCs w:val="28"/>
          <w:lang w:val="ru-RU" w:eastAsia="ru-RU"/>
        </w:rPr>
        <w:t>т</w:t>
      </w:r>
      <w:r>
        <w:rPr>
          <w:rFonts w:cs="Times New Roman" w:ascii="Times New Roman" w:hAnsi="Times New Roman"/>
          <w:b/>
          <w:bCs w:val="false"/>
          <w:color w:val="000000"/>
          <w:sz w:val="28"/>
          <w:szCs w:val="28"/>
          <w:lang w:val="ru-RU" w:eastAsia="ru-RU"/>
        </w:rPr>
        <w:t xml:space="preserve"> </w:t>
      </w:r>
      <w:r>
        <w:rPr>
          <w:rFonts w:cs="Times New Roman" w:ascii="Times New Roman" w:hAnsi="Times New Roman"/>
          <w:b w:val="false"/>
          <w:bCs w:val="false"/>
          <w:color w:val="000000"/>
          <w:sz w:val="28"/>
          <w:szCs w:val="28"/>
          <w:lang w:val="ru-RU" w:eastAsia="ru-RU"/>
        </w:rPr>
        <w:t>14.09.2026</w:t>
      </w:r>
      <w:r>
        <w:rPr>
          <w:rFonts w:cs="Times New Roman" w:ascii="Times New Roman" w:hAnsi="Times New Roman"/>
          <w:b/>
          <w:bCs w:val="false"/>
          <w:color w:val="000000"/>
          <w:sz w:val="28"/>
          <w:szCs w:val="28"/>
          <w:lang w:val="ru-RU" w:eastAsia="ru-RU"/>
        </w:rPr>
        <w:t xml:space="preserve"> № </w:t>
      </w:r>
      <w:r>
        <w:rPr>
          <w:rFonts w:cs="Times New Roman" w:ascii="Times New Roman" w:hAnsi="Times New Roman"/>
          <w:b w:val="false"/>
          <w:bCs w:val="false"/>
          <w:color w:val="000000"/>
          <w:sz w:val="28"/>
          <w:szCs w:val="28"/>
          <w:lang w:val="ru-RU" w:eastAsia="ru-RU"/>
        </w:rPr>
        <w:t>766</w:t>
      </w:r>
    </w:p>
    <w:p>
      <w:pPr>
        <w:pStyle w:val="Normal"/>
        <w:spacing w:lineRule="auto" w:line="240" w:before="60" w:after="0"/>
        <w:ind w:left="1842" w:right="0" w:firstLine="1277"/>
        <w:rPr>
          <w:rFonts w:ascii="Times New Roman" w:hAnsi="Times New Roman" w:cs="Times New Roman"/>
          <w:b w:val="false"/>
          <w:bCs w:val="false"/>
          <w:color w:val="000000"/>
          <w:sz w:val="28"/>
          <w:szCs w:val="28"/>
        </w:rPr>
      </w:pPr>
      <w:r>
        <w:rPr>
          <w:rFonts w:cs="Times New Roman" w:ascii="Times New Roman" w:hAnsi="Times New Roman"/>
          <w:b w:val="false"/>
          <w:bCs w:val="false"/>
          <w:color w:val="000000"/>
          <w:sz w:val="28"/>
          <w:szCs w:val="28"/>
        </w:rPr>
      </w:r>
    </w:p>
    <w:p>
      <w:pPr>
        <w:pStyle w:val="Normal"/>
        <w:spacing w:lineRule="auto" w:line="240"/>
        <w:ind w:left="0" w:right="5270" w:hanging="0"/>
        <w:jc w:val="both"/>
        <w:rPr>
          <w:b w:val="false"/>
          <w:bCs w:val="false"/>
        </w:rPr>
      </w:pPr>
      <w:r>
        <w:rPr/>
      </w:r>
    </w:p>
    <w:p>
      <w:pPr>
        <w:pStyle w:val="Normal"/>
        <w:spacing w:lineRule="auto" w:line="240"/>
        <w:ind w:left="0" w:right="5270" w:hanging="0"/>
        <w:jc w:val="both"/>
        <w:rPr>
          <w:b w:val="false"/>
          <w:bCs w:val="false"/>
        </w:rPr>
      </w:pPr>
      <w:r>
        <w:rPr>
          <w:rFonts w:cs="Times New Roman" w:ascii="Times New Roman" w:hAnsi="Times New Roman"/>
          <w:b w:val="false"/>
          <w:bCs w:val="false"/>
          <w:color w:val="000000"/>
          <w:sz w:val="28"/>
          <w:szCs w:val="28"/>
          <w:shd w:fill="FFFFFF" w:val="clear"/>
        </w:rPr>
        <w:t xml:space="preserve">Об утверждении Положения о кадровом резерве для замещения вакантных должностей муниципальной службы в Администрации городского округа Фрязино </w:t>
      </w:r>
    </w:p>
    <w:p>
      <w:pPr>
        <w:pStyle w:val="Normal"/>
        <w:spacing w:lineRule="auto" w:line="240"/>
        <w:ind w:left="0" w:right="5270" w:hanging="0"/>
        <w:jc w:val="both"/>
        <w:rPr>
          <w:b w:val="false"/>
          <w:bCs w:val="false"/>
        </w:rPr>
      </w:pPr>
      <w:r>
        <w:rPr/>
      </w:r>
    </w:p>
    <w:p>
      <w:pPr>
        <w:pStyle w:val="Normal"/>
        <w:spacing w:lineRule="auto" w:line="240"/>
        <w:ind w:left="0" w:right="0" w:firstLine="540"/>
        <w:jc w:val="both"/>
        <w:rPr>
          <w:rFonts w:ascii="Times New Roman" w:hAnsi="Times New Roman" w:cs="Times New Roman"/>
          <w:b w:val="false"/>
          <w:bCs w:val="false"/>
          <w:color w:val="000000"/>
          <w:sz w:val="28"/>
          <w:szCs w:val="28"/>
          <w:shd w:fill="FFFFFF" w:val="clear"/>
        </w:rPr>
      </w:pPr>
      <w:r>
        <w:rPr>
          <w:rFonts w:cs="Times New Roman" w:ascii="Times New Roman" w:hAnsi="Times New Roman"/>
          <w:b w:val="false"/>
          <w:bCs w:val="false"/>
          <w:color w:val="000000"/>
          <w:sz w:val="28"/>
          <w:szCs w:val="28"/>
          <w:shd w:fill="FFFFFF" w:val="clear"/>
        </w:rPr>
      </w:r>
    </w:p>
    <w:p>
      <w:pPr>
        <w:pStyle w:val="Normal"/>
        <w:widowControl w:val="false"/>
        <w:suppressAutoHyphens w:val="true"/>
        <w:bidi w:val="0"/>
        <w:spacing w:lineRule="auto" w:line="240"/>
        <w:ind w:left="0" w:right="0" w:firstLine="850"/>
        <w:jc w:val="both"/>
        <w:rPr>
          <w:b w:val="false"/>
          <w:bCs w:val="false"/>
        </w:rPr>
      </w:pPr>
      <w:r>
        <w:rPr>
          <w:rFonts w:cs="Times New Roman" w:ascii="Times New Roman" w:hAnsi="Times New Roman"/>
          <w:b w:val="false"/>
          <w:bCs w:val="false"/>
          <w:color w:val="000000"/>
          <w:sz w:val="28"/>
          <w:szCs w:val="28"/>
          <w:shd w:fill="FFFFFF" w:val="clear"/>
        </w:rPr>
        <w:t>В соответствии с Федеральным законом от 02.03.2007 № 25-ФЗ «О муниципальной службе в Российской Федерации», Законом Московской области от 24.07.2007 № 137/2007-ОЗ «О муниципальной службе в Московской области», в целях совершенствования работы по подбору и расстановке кадров, выявления и использования потенциальных возможностей и способностей муниципальных служащих, своевременного замещения вакантных должностей муниципальной службы в Администрации городского округа Фрязино, руководствуясь Уставом городского округа Фрязино Московской области,</w:t>
      </w:r>
    </w:p>
    <w:p>
      <w:pPr>
        <w:pStyle w:val="Normal"/>
        <w:widowControl w:val="false"/>
        <w:suppressAutoHyphens w:val="true"/>
        <w:bidi w:val="0"/>
        <w:spacing w:lineRule="auto" w:line="240"/>
        <w:ind w:left="0" w:right="0" w:firstLine="850"/>
        <w:jc w:val="both"/>
        <w:rPr>
          <w:b w:val="false"/>
          <w:bCs w:val="false"/>
        </w:rPr>
      </w:pPr>
      <w:r>
        <w:rPr/>
      </w:r>
    </w:p>
    <w:p>
      <w:pPr>
        <w:pStyle w:val="Normal"/>
        <w:spacing w:lineRule="auto" w:line="240"/>
        <w:jc w:val="center"/>
        <w:rPr>
          <w:b/>
          <w:bCs/>
        </w:rPr>
      </w:pPr>
      <w:r>
        <w:rPr>
          <w:rFonts w:cs="Times New Roman" w:ascii="Times New Roman" w:hAnsi="Times New Roman"/>
          <w:b/>
          <w:bCs/>
          <w:color w:val="000000"/>
          <w:sz w:val="28"/>
          <w:szCs w:val="28"/>
        </w:rPr>
        <w:t>п о с т а н о в л я ю:</w:t>
      </w:r>
    </w:p>
    <w:p>
      <w:pPr>
        <w:pStyle w:val="Normal"/>
        <w:spacing w:lineRule="auto" w:line="240"/>
        <w:jc w:val="center"/>
        <w:rPr>
          <w:rFonts w:ascii="Times New Roman" w:hAnsi="Times New Roman" w:cs="Times New Roman"/>
          <w:color w:val="000000"/>
          <w:sz w:val="28"/>
          <w:szCs w:val="28"/>
        </w:rPr>
      </w:pPr>
      <w:r>
        <w:rPr>
          <w:b/>
          <w:bCs/>
        </w:rPr>
      </w:r>
    </w:p>
    <w:p>
      <w:pPr>
        <w:pStyle w:val="Normal"/>
        <w:widowControl w:val="false"/>
        <w:suppressAutoHyphens w:val="true"/>
        <w:bidi w:val="0"/>
        <w:spacing w:lineRule="auto" w:line="240" w:before="0" w:after="0"/>
        <w:ind w:left="0" w:right="0" w:firstLine="709"/>
        <w:jc w:val="both"/>
        <w:rPr>
          <w:b w:val="false"/>
          <w:bCs w:val="false"/>
        </w:rPr>
      </w:pPr>
      <w:r>
        <w:rPr>
          <w:rFonts w:cs="Times New Roman" w:ascii="Times New Roman" w:hAnsi="Times New Roman"/>
          <w:b w:val="false"/>
          <w:bCs w:val="false"/>
          <w:color w:val="000000"/>
          <w:sz w:val="28"/>
          <w:szCs w:val="28"/>
        </w:rPr>
        <w:t xml:space="preserve">1. Утвердить </w:t>
      </w:r>
      <w:r>
        <w:rPr>
          <w:rFonts w:cs="Times New Roman" w:ascii="Times New Roman" w:hAnsi="Times New Roman"/>
          <w:b w:val="false"/>
          <w:bCs w:val="false"/>
          <w:color w:val="000000"/>
          <w:sz w:val="28"/>
          <w:szCs w:val="28"/>
          <w:shd w:fill="FFFFFF" w:val="clear"/>
        </w:rPr>
        <w:t xml:space="preserve">Положение о кадровом резерве для замещения вакантных должностей муниципальной службы в Администрации городского округа Фрязино </w:t>
      </w:r>
      <w:r>
        <w:rPr>
          <w:rFonts w:cs="Times New Roman" w:ascii="Times New Roman" w:hAnsi="Times New Roman"/>
          <w:b w:val="false"/>
          <w:bCs w:val="false"/>
          <w:color w:val="000000"/>
          <w:sz w:val="28"/>
          <w:szCs w:val="28"/>
        </w:rPr>
        <w:t>(приложение 1).</w:t>
      </w:r>
    </w:p>
    <w:p>
      <w:pPr>
        <w:pStyle w:val="Normal"/>
        <w:widowControl w:val="false"/>
        <w:suppressAutoHyphens w:val="true"/>
        <w:bidi w:val="0"/>
        <w:spacing w:lineRule="auto" w:line="240" w:before="0" w:after="0"/>
        <w:ind w:left="0" w:right="0" w:firstLine="709"/>
        <w:jc w:val="both"/>
        <w:rPr>
          <w:b w:val="false"/>
          <w:bCs w:val="false"/>
        </w:rPr>
      </w:pPr>
      <w:r>
        <w:rPr>
          <w:rFonts w:cs="Times New Roman" w:ascii="Times New Roman" w:hAnsi="Times New Roman"/>
          <w:b w:val="false"/>
          <w:bCs w:val="false"/>
          <w:color w:val="000000"/>
          <w:sz w:val="28"/>
          <w:szCs w:val="28"/>
        </w:rPr>
        <w:t xml:space="preserve">2. </w:t>
      </w:r>
      <w:r>
        <w:rPr>
          <w:rFonts w:ascii="Times New Roman" w:hAnsi="Times New Roman"/>
          <w:b w:val="false"/>
          <w:bCs w:val="false"/>
          <w:i w:val="false"/>
          <w:strike w:val="false"/>
          <w:dstrike w:val="false"/>
          <w:sz w:val="28"/>
          <w:szCs w:val="28"/>
          <w:u w:val="none"/>
        </w:rPr>
        <w:t xml:space="preserve">Утвердить </w:t>
      </w:r>
      <w:r>
        <w:rPr>
          <w:rFonts w:cs="Times New Roman" w:ascii="Times New Roman" w:hAnsi="Times New Roman"/>
          <w:b w:val="false"/>
          <w:bCs w:val="false"/>
          <w:i w:val="false"/>
          <w:strike w:val="false"/>
          <w:dstrike w:val="false"/>
          <w:color w:val="000000"/>
          <w:sz w:val="28"/>
          <w:szCs w:val="28"/>
          <w:u w:val="none"/>
          <w:shd w:fill="FFFFFF" w:val="clear"/>
        </w:rPr>
        <w:t xml:space="preserve">Положение </w:t>
      </w:r>
      <w:r>
        <w:rPr>
          <w:rFonts w:ascii="Times New Roman" w:hAnsi="Times New Roman"/>
          <w:b w:val="false"/>
          <w:bCs w:val="false"/>
          <w:i w:val="false"/>
          <w:strike w:val="false"/>
          <w:dstrike w:val="false"/>
          <w:sz w:val="28"/>
          <w:szCs w:val="28"/>
          <w:u w:val="none"/>
        </w:rPr>
        <w:t xml:space="preserve"> о комиссии по формированию кадрового резерва для замещения вакантных должностей муниципальной службы в </w:t>
      </w:r>
      <w:r>
        <w:rPr>
          <w:rFonts w:cs="Times New Roman" w:ascii="Times New Roman" w:hAnsi="Times New Roman"/>
          <w:b w:val="false"/>
          <w:bCs w:val="false"/>
          <w:i w:val="false"/>
          <w:strike w:val="false"/>
          <w:dstrike w:val="false"/>
          <w:color w:val="000000"/>
          <w:sz w:val="28"/>
          <w:szCs w:val="28"/>
          <w:u w:val="none"/>
          <w:shd w:fill="FFFFFF" w:val="clear"/>
        </w:rPr>
        <w:t xml:space="preserve">Администрации городского округа Фрязино </w:t>
      </w:r>
      <w:r>
        <w:rPr>
          <w:rFonts w:cs="Times New Roman" w:ascii="Times New Roman" w:hAnsi="Times New Roman"/>
          <w:b w:val="false"/>
          <w:bCs w:val="false"/>
          <w:i w:val="false"/>
          <w:strike w:val="false"/>
          <w:dstrike w:val="false"/>
          <w:color w:val="000000"/>
          <w:sz w:val="28"/>
          <w:szCs w:val="28"/>
          <w:u w:val="none"/>
        </w:rPr>
        <w:t>(приложение 2).</w:t>
      </w:r>
    </w:p>
    <w:p>
      <w:pPr>
        <w:pStyle w:val="Normal"/>
        <w:suppressAutoHyphens w:val="true"/>
        <w:bidi w:val="0"/>
        <w:spacing w:lineRule="auto" w:line="240" w:before="0" w:after="0"/>
        <w:ind w:left="0" w:right="0" w:firstLine="709"/>
        <w:jc w:val="both"/>
        <w:rPr>
          <w:rFonts w:ascii="Times New Roman" w:hAnsi="Times New Roman"/>
          <w:b w:val="false"/>
          <w:bCs w:val="false"/>
          <w:sz w:val="28"/>
          <w:szCs w:val="28"/>
        </w:rPr>
      </w:pPr>
      <w:r>
        <w:rPr>
          <w:rFonts w:cs="Times New Roman" w:ascii="Times New Roman" w:hAnsi="Times New Roman"/>
          <w:b w:val="false"/>
          <w:bCs w:val="false"/>
          <w:sz w:val="28"/>
          <w:szCs w:val="28"/>
          <w:lang w:eastAsia="ru-RU"/>
        </w:rPr>
        <w:t>3. Опубликовать настоящее постановление на официальном сайте органов местного самоуправления муниципального образования городской округ Фрязино Московской области в информационно-телекоммуникационной сети Интернет.</w:t>
      </w:r>
    </w:p>
    <w:p>
      <w:pPr>
        <w:pStyle w:val="Normal"/>
        <w:widowControl/>
        <w:suppressAutoHyphens w:val="true"/>
        <w:bidi w:val="0"/>
        <w:spacing w:lineRule="auto" w:line="240" w:before="0" w:after="0"/>
        <w:ind w:left="0" w:right="0" w:firstLine="709"/>
        <w:jc w:val="both"/>
        <w:rPr>
          <w:rFonts w:ascii="Times New Roman" w:hAnsi="Times New Roman"/>
          <w:b w:val="false"/>
          <w:bCs w:val="false"/>
          <w:sz w:val="28"/>
          <w:szCs w:val="28"/>
        </w:rPr>
      </w:pPr>
      <w:r>
        <w:rPr>
          <w:rFonts w:cs="Times New Roman" w:ascii="Times New Roman" w:hAnsi="Times New Roman"/>
          <w:b w:val="false"/>
          <w:bCs w:val="false"/>
          <w:sz w:val="28"/>
          <w:szCs w:val="28"/>
          <w:lang w:eastAsia="ru-RU"/>
        </w:rPr>
        <w:t xml:space="preserve">4. </w:t>
      </w:r>
      <w:r>
        <w:rPr>
          <w:rFonts w:ascii="Times New Roman" w:hAnsi="Times New Roman"/>
          <w:b w:val="false"/>
          <w:bCs w:val="false"/>
          <w:sz w:val="28"/>
          <w:szCs w:val="28"/>
        </w:rPr>
        <w:t xml:space="preserve">Назначить ответственным за исполнение настоящего постановления </w:t>
      </w:r>
      <w:r>
        <w:rPr>
          <w:rFonts w:cs="Times New Roman" w:ascii="Times New Roman" w:hAnsi="Times New Roman"/>
          <w:b w:val="false"/>
          <w:bCs w:val="false"/>
          <w:color w:val="000000"/>
          <w:sz w:val="28"/>
          <w:szCs w:val="28"/>
        </w:rPr>
        <w:t>начальника управления правового и кадрового обеспечения администрации городского округа Фрязино Глинщикову А.В.</w:t>
      </w:r>
    </w:p>
    <w:p>
      <w:pPr>
        <w:pStyle w:val="Normal"/>
        <w:widowControl w:val="false"/>
        <w:suppressAutoHyphens w:val="true"/>
        <w:bidi w:val="0"/>
        <w:spacing w:lineRule="auto" w:line="240" w:before="0" w:after="0"/>
        <w:ind w:left="0" w:right="0" w:firstLine="709"/>
        <w:jc w:val="both"/>
        <w:rPr>
          <w:rFonts w:ascii="Times New Roman" w:hAnsi="Times New Roman"/>
          <w:b w:val="false"/>
          <w:bCs w:val="false"/>
          <w:sz w:val="28"/>
          <w:szCs w:val="28"/>
          <w:lang w:eastAsia="ru-RU"/>
        </w:rPr>
      </w:pPr>
      <w:r>
        <w:rPr>
          <w:rFonts w:cs="Times New Roman" w:ascii="Times New Roman" w:hAnsi="Times New Roman"/>
          <w:b w:val="false"/>
          <w:bCs w:val="false"/>
          <w:color w:val="000000"/>
          <w:sz w:val="28"/>
          <w:szCs w:val="28"/>
          <w:lang w:eastAsia="ru-RU"/>
        </w:rPr>
        <w:t>5. Контроль за исполнением настоящего постановления возложить на заместителя главы городского округа Фрязино Силаеву Н.В.</w:t>
      </w:r>
    </w:p>
    <w:p>
      <w:pPr>
        <w:pStyle w:val="ListParagraph"/>
        <w:tabs>
          <w:tab w:val="clear" w:pos="720"/>
          <w:tab w:val="left" w:pos="993" w:leader="none"/>
        </w:tabs>
        <w:spacing w:lineRule="auto" w:line="240"/>
        <w:ind w:left="0" w:right="0" w:hanging="0"/>
        <w:jc w:val="both"/>
        <w:rPr>
          <w:rFonts w:ascii="Times New Roman" w:hAnsi="Times New Roman" w:cs="Times New Roman"/>
          <w:b w:val="false"/>
          <w:bCs w:val="false"/>
          <w:color w:val="000000"/>
          <w:sz w:val="28"/>
          <w:szCs w:val="28"/>
        </w:rPr>
      </w:pPr>
      <w:r>
        <w:rPr>
          <w:rFonts w:cs="Times New Roman" w:ascii="Times New Roman" w:hAnsi="Times New Roman"/>
          <w:b w:val="false"/>
          <w:bCs w:val="false"/>
          <w:color w:val="000000"/>
          <w:sz w:val="28"/>
          <w:szCs w:val="28"/>
        </w:rPr>
      </w:r>
    </w:p>
    <w:p>
      <w:pPr>
        <w:pStyle w:val="ListParagraph"/>
        <w:tabs>
          <w:tab w:val="clear" w:pos="720"/>
          <w:tab w:val="left" w:pos="993" w:leader="none"/>
        </w:tabs>
        <w:spacing w:lineRule="auto" w:line="240"/>
        <w:ind w:left="0" w:right="0" w:hanging="0"/>
        <w:jc w:val="both"/>
        <w:rPr>
          <w:rFonts w:ascii="Times New Roman" w:hAnsi="Times New Roman" w:cs="Times New Roman"/>
          <w:b w:val="false"/>
          <w:bCs w:val="false"/>
          <w:color w:val="000000"/>
          <w:sz w:val="28"/>
          <w:szCs w:val="28"/>
        </w:rPr>
      </w:pPr>
      <w:r>
        <w:rPr>
          <w:rFonts w:cs="Times New Roman" w:ascii="Times New Roman" w:hAnsi="Times New Roman"/>
          <w:b w:val="false"/>
          <w:bCs w:val="false"/>
          <w:color w:val="000000"/>
          <w:sz w:val="28"/>
          <w:szCs w:val="28"/>
        </w:rPr>
      </w:r>
    </w:p>
    <w:p>
      <w:pPr>
        <w:pStyle w:val="Normal"/>
        <w:spacing w:lineRule="auto" w:line="240"/>
        <w:jc w:val="both"/>
        <w:rPr>
          <w:b w:val="false"/>
          <w:bCs w:val="false"/>
        </w:rPr>
      </w:pPr>
      <w:r>
        <w:rPr>
          <w:rFonts w:cs="Times New Roman" w:ascii="Times New Roman" w:hAnsi="Times New Roman"/>
          <w:b w:val="false"/>
          <w:bCs w:val="false"/>
          <w:color w:val="000000"/>
          <w:sz w:val="28"/>
          <w:szCs w:val="28"/>
        </w:rPr>
        <w:t>Глава городского округа Фрязино</w:t>
        <w:tab/>
        <w:tab/>
        <w:tab/>
        <w:tab/>
        <w:t xml:space="preserve"> </w:t>
        <w:tab/>
        <w:tab/>
        <w:t xml:space="preserve">    Д.Р. Воробьев </w:t>
      </w:r>
    </w:p>
    <w:p>
      <w:pPr>
        <w:pStyle w:val="Normal"/>
        <w:spacing w:lineRule="auto" w:line="240"/>
        <w:jc w:val="both"/>
        <w:rPr>
          <w:b w:val="false"/>
          <w:bCs w:val="false"/>
        </w:rPr>
      </w:pPr>
      <w:r>
        <w:rPr/>
      </w:r>
    </w:p>
    <w:p>
      <w:pPr>
        <w:pStyle w:val="Style20"/>
        <w:spacing w:lineRule="auto" w:line="240"/>
        <w:ind w:left="5669" w:right="0" w:hanging="0"/>
        <w:rPr>
          <w:b w:val="false"/>
          <w:bCs w:val="false"/>
        </w:rPr>
      </w:pPr>
      <w:r>
        <w:rPr>
          <w:rFonts w:cs="Times New Roman" w:ascii="Times New Roman" w:hAnsi="Times New Roman"/>
          <w:b w:val="false"/>
          <w:bCs w:val="false"/>
          <w:color w:val="000000"/>
          <w:sz w:val="28"/>
          <w:szCs w:val="28"/>
        </w:rPr>
        <w:t>Приложение 1</w:t>
      </w:r>
    </w:p>
    <w:p>
      <w:pPr>
        <w:pStyle w:val="Style20"/>
        <w:spacing w:lineRule="auto" w:line="240"/>
        <w:ind w:left="5669" w:right="0" w:hanging="0"/>
        <w:rPr>
          <w:b w:val="false"/>
          <w:bCs w:val="false"/>
        </w:rPr>
      </w:pPr>
      <w:r>
        <w:rPr>
          <w:b w:val="false"/>
          <w:bCs w:val="false"/>
        </w:rPr>
      </w:r>
    </w:p>
    <w:p>
      <w:pPr>
        <w:pStyle w:val="Style20"/>
        <w:spacing w:lineRule="auto" w:line="240"/>
        <w:ind w:left="5669" w:right="0" w:hanging="0"/>
        <w:rPr>
          <w:b w:val="false"/>
          <w:bCs w:val="false"/>
        </w:rPr>
      </w:pPr>
      <w:r>
        <w:rPr>
          <w:rFonts w:cs="Times New Roman" w:ascii="Times New Roman" w:hAnsi="Times New Roman"/>
          <w:b w:val="false"/>
          <w:bCs w:val="false"/>
          <w:color w:val="000000"/>
          <w:sz w:val="28"/>
          <w:szCs w:val="28"/>
        </w:rPr>
        <w:t>УТВЕРЖДЕНО</w:t>
      </w:r>
    </w:p>
    <w:p>
      <w:pPr>
        <w:pStyle w:val="Style20"/>
        <w:spacing w:lineRule="auto" w:line="240"/>
        <w:ind w:left="5669" w:right="0" w:hanging="0"/>
        <w:rPr>
          <w:b w:val="false"/>
          <w:bCs w:val="false"/>
        </w:rPr>
      </w:pPr>
      <w:r>
        <w:rPr>
          <w:rFonts w:cs="Times New Roman" w:ascii="Times New Roman" w:hAnsi="Times New Roman"/>
          <w:b w:val="false"/>
          <w:bCs w:val="false"/>
          <w:color w:val="000000"/>
          <w:sz w:val="28"/>
          <w:szCs w:val="28"/>
        </w:rPr>
        <w:t>постановлением Администрации</w:t>
      </w:r>
    </w:p>
    <w:p>
      <w:pPr>
        <w:pStyle w:val="Style20"/>
        <w:spacing w:lineRule="auto" w:line="240"/>
        <w:ind w:left="5669" w:right="0" w:hanging="0"/>
        <w:rPr>
          <w:b w:val="false"/>
          <w:bCs w:val="false"/>
        </w:rPr>
      </w:pPr>
      <w:r>
        <w:rPr>
          <w:rFonts w:cs="Times New Roman" w:ascii="Times New Roman" w:hAnsi="Times New Roman"/>
          <w:b w:val="false"/>
          <w:bCs w:val="false"/>
          <w:color w:val="000000"/>
          <w:sz w:val="28"/>
          <w:szCs w:val="28"/>
        </w:rPr>
        <w:t>городского округа Фрязино</w:t>
      </w:r>
    </w:p>
    <w:p>
      <w:pPr>
        <w:pStyle w:val="Style20"/>
        <w:spacing w:lineRule="auto" w:line="240"/>
        <w:ind w:left="5669" w:right="0" w:hanging="0"/>
        <w:jc w:val="both"/>
        <w:rPr>
          <w:b w:val="false"/>
          <w:bCs w:val="false"/>
        </w:rPr>
      </w:pPr>
      <w:r>
        <w:rPr>
          <w:rFonts w:cs="Times New Roman" w:ascii="Times New Roman" w:hAnsi="Times New Roman"/>
          <w:b w:val="false"/>
          <w:bCs w:val="false"/>
          <w:color w:val="000000"/>
          <w:sz w:val="28"/>
          <w:szCs w:val="28"/>
        </w:rPr>
        <w:t xml:space="preserve">от </w:t>
      </w:r>
      <w:r>
        <w:rPr>
          <w:rFonts w:cs="Times New Roman" w:ascii="Times New Roman" w:hAnsi="Times New Roman"/>
          <w:b w:val="false"/>
          <w:bCs w:val="false"/>
          <w:color w:val="000000"/>
          <w:sz w:val="28"/>
          <w:szCs w:val="28"/>
        </w:rPr>
        <w:t>14.09.2026</w:t>
      </w:r>
      <w:r>
        <w:rPr>
          <w:rFonts w:cs="Times New Roman" w:ascii="Times New Roman" w:hAnsi="Times New Roman"/>
          <w:b w:val="false"/>
          <w:bCs w:val="false"/>
          <w:color w:val="000000"/>
          <w:sz w:val="28"/>
          <w:szCs w:val="28"/>
        </w:rPr>
        <w:t xml:space="preserve"> № </w:t>
      </w:r>
      <w:r>
        <w:rPr>
          <w:rFonts w:cs="Times New Roman" w:ascii="Times New Roman" w:hAnsi="Times New Roman"/>
          <w:b w:val="false"/>
          <w:bCs w:val="false"/>
          <w:color w:val="000000"/>
          <w:sz w:val="28"/>
          <w:szCs w:val="28"/>
        </w:rPr>
        <w:t>766</w:t>
      </w:r>
    </w:p>
    <w:p>
      <w:pPr>
        <w:pStyle w:val="Style13"/>
        <w:widowControl/>
        <w:spacing w:lineRule="auto" w:line="240" w:before="0" w:after="0"/>
        <w:jc w:val="center"/>
        <w:rPr>
          <w:rFonts w:ascii="Times New Roman" w:hAnsi="Times New Roman" w:cs="Times New Roman"/>
          <w:b w:val="false"/>
          <w:bCs w:val="false"/>
          <w:color w:val="000000"/>
          <w:sz w:val="28"/>
          <w:szCs w:val="28"/>
        </w:rPr>
      </w:pPr>
      <w:r>
        <w:rPr>
          <w:rFonts w:cs="Times New Roman" w:ascii="Times New Roman" w:hAnsi="Times New Roman"/>
          <w:b w:val="false"/>
          <w:bCs w:val="false"/>
          <w:color w:val="000000"/>
          <w:sz w:val="28"/>
          <w:szCs w:val="28"/>
        </w:rPr>
      </w:r>
    </w:p>
    <w:p>
      <w:pPr>
        <w:pStyle w:val="Normal"/>
        <w:numPr>
          <w:ilvl w:val="0"/>
          <w:numId w:val="2"/>
        </w:numPr>
        <w:spacing w:lineRule="auto" w:line="240"/>
        <w:jc w:val="center"/>
        <w:rPr>
          <w:b w:val="false"/>
          <w:bCs w:val="false"/>
        </w:rPr>
      </w:pPr>
      <w:r>
        <w:rPr>
          <w:rFonts w:cs="Times New Roman" w:ascii="Times New Roman" w:hAnsi="Times New Roman"/>
          <w:b w:val="false"/>
          <w:bCs w:val="false"/>
          <w:color w:val="000000"/>
          <w:sz w:val="28"/>
          <w:szCs w:val="28"/>
          <w:shd w:fill="FFFFFF" w:val="clear"/>
        </w:rPr>
        <w:t>Положение</w:t>
      </w:r>
    </w:p>
    <w:p>
      <w:pPr>
        <w:pStyle w:val="Normal"/>
        <w:numPr>
          <w:ilvl w:val="0"/>
          <w:numId w:val="2"/>
        </w:numPr>
        <w:spacing w:lineRule="auto" w:line="240"/>
        <w:jc w:val="center"/>
        <w:rPr>
          <w:b w:val="false"/>
          <w:bCs w:val="false"/>
        </w:rPr>
      </w:pPr>
      <w:r>
        <w:rPr>
          <w:rFonts w:eastAsia="Times New Roman" w:cs="Times New Roman" w:ascii="Times New Roman" w:hAnsi="Times New Roman"/>
          <w:b w:val="false"/>
          <w:bCs w:val="false"/>
          <w:color w:val="000000"/>
          <w:sz w:val="28"/>
          <w:szCs w:val="28"/>
          <w:shd w:fill="FFFFFF" w:val="clear"/>
        </w:rPr>
        <w:t xml:space="preserve"> </w:t>
      </w:r>
      <w:r>
        <w:rPr>
          <w:rFonts w:cs="Times New Roman" w:ascii="Times New Roman" w:hAnsi="Times New Roman"/>
          <w:b w:val="false"/>
          <w:bCs w:val="false"/>
          <w:color w:val="000000"/>
          <w:sz w:val="28"/>
          <w:szCs w:val="28"/>
          <w:shd w:fill="FFFFFF" w:val="clear"/>
        </w:rPr>
        <w:t xml:space="preserve">о кадровом резерве для замещения вакантных должностей муниципальной службы в Администрации городского округа Фрязино </w:t>
      </w:r>
    </w:p>
    <w:p>
      <w:pPr>
        <w:pStyle w:val="Normal"/>
        <w:numPr>
          <w:ilvl w:val="0"/>
          <w:numId w:val="2"/>
        </w:numPr>
        <w:spacing w:lineRule="auto" w:line="240"/>
        <w:jc w:val="both"/>
        <w:rPr>
          <w:rFonts w:ascii="Times New Roman" w:hAnsi="Times New Roman" w:cs="Times New Roman"/>
          <w:b w:val="false"/>
          <w:bCs w:val="false"/>
          <w:color w:val="000000"/>
          <w:sz w:val="28"/>
          <w:szCs w:val="28"/>
          <w:shd w:fill="FFFFFF" w:val="clear"/>
        </w:rPr>
      </w:pPr>
      <w:r>
        <w:rPr>
          <w:rFonts w:cs="Times New Roman" w:ascii="Times New Roman" w:hAnsi="Times New Roman"/>
          <w:b w:val="false"/>
          <w:bCs w:val="false"/>
          <w:color w:val="000000"/>
          <w:sz w:val="28"/>
          <w:szCs w:val="28"/>
          <w:shd w:fill="FFFFFF" w:val="clear"/>
        </w:rPr>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 xml:space="preserve">1.1. Положение о кадровом резерве для замещения вакантных должностей муниципальной службы в </w:t>
      </w:r>
      <w:r>
        <w:rPr>
          <w:rFonts w:cs="Times New Roman" w:ascii="Times New Roman" w:hAnsi="Times New Roman"/>
          <w:b w:val="false"/>
          <w:bCs w:val="false"/>
          <w:i w:val="false"/>
          <w:strike w:val="false"/>
          <w:dstrike w:val="false"/>
          <w:color w:val="000000"/>
          <w:sz w:val="28"/>
          <w:szCs w:val="28"/>
          <w:u w:val="none"/>
          <w:shd w:fill="FFFFFF" w:val="clear"/>
        </w:rPr>
        <w:t xml:space="preserve">Администрации городского округа Фрязино </w:t>
      </w:r>
      <w:r>
        <w:rPr>
          <w:rFonts w:ascii="Times New Roman" w:hAnsi="Times New Roman"/>
          <w:b w:val="false"/>
          <w:bCs w:val="false"/>
          <w:i w:val="false"/>
          <w:strike w:val="false"/>
          <w:dstrike w:val="false"/>
          <w:sz w:val="28"/>
          <w:szCs w:val="28"/>
          <w:u w:val="none"/>
        </w:rPr>
        <w:t xml:space="preserve"> (далее - Положение) разработано в соответствии с Федеральным законом от 02.03.2007 № 25-ФЗ «О муниципальной службе в Российской Федерации» (далее - Федеральный закон № 25-ФЗ), Уставом городского округа Фрязино Московской области (далее - Устав) и устанавливает условия, порядок формирования и организацию работы с кадровым резервом для замещения вакантных должностей муниципальной службы в </w:t>
      </w:r>
      <w:r>
        <w:rPr>
          <w:rFonts w:cs="Times New Roman" w:ascii="Times New Roman" w:hAnsi="Times New Roman"/>
          <w:b w:val="false"/>
          <w:bCs w:val="false"/>
          <w:i w:val="false"/>
          <w:strike w:val="false"/>
          <w:dstrike w:val="false"/>
          <w:color w:val="000000"/>
          <w:sz w:val="28"/>
          <w:szCs w:val="28"/>
          <w:u w:val="none"/>
          <w:shd w:fill="FFFFFF" w:val="clear"/>
        </w:rPr>
        <w:t xml:space="preserve">Администрации городского округа Фрязино </w:t>
      </w:r>
      <w:r>
        <w:rPr>
          <w:rFonts w:ascii="Times New Roman" w:hAnsi="Times New Roman"/>
          <w:b w:val="false"/>
          <w:bCs w:val="false"/>
          <w:i w:val="false"/>
          <w:strike w:val="false"/>
          <w:dstrike w:val="false"/>
          <w:sz w:val="28"/>
          <w:szCs w:val="28"/>
          <w:u w:val="none"/>
        </w:rPr>
        <w:t>(далее - Администрация).</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1.2. Кадровый резерв для замещения вакантных должностей муниципальной службы в Администрации (далее - Кадровый резерв) включает Кадровые резервы всех структурных подразделений Администрации и представляет собой перечень лиц, соответствующих или способных соответствовать в результате дополнительной подготовки квалификационным требованиям, предъявляемым для замещения должностей муниципальной службы, на которые формируется Кадровый резерв.</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1.3. Целью создания Кадрового резерва является формирование квалифицированного кадрового состава муниципальной службы для решения вопросов местного значения.</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1.4. Основными задачами создания Кадрового резерва являются:</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 реализация прав граждан на равный доступ к муниципальной службе;</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 обеспечение потребности органов местного самоуправления в высококвалифицированных специалистах;</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 усиление мотивации муниципальных служащих к получению дополнительного профессионального образования;</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4) содействие профессиональному и должностному росту муниципальных служащих;</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 назначение на вакантную должность муниципальной службы лиц, обладающих необходимыми профессиональными знаниями, деловыми качествами.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1.5. Организационную, координирующую и контрольную функции по формированию и работе с Кадровым резервом выполняет отдел кадров и муниципальной службы управления правового и кадрового обеспечения а</w:t>
      </w:r>
      <w:r>
        <w:rPr>
          <w:rFonts w:cs="Times New Roman" w:ascii="Times New Roman" w:hAnsi="Times New Roman"/>
          <w:b w:val="false"/>
          <w:bCs w:val="false"/>
          <w:i w:val="false"/>
          <w:strike w:val="false"/>
          <w:dstrike w:val="false"/>
          <w:color w:val="000000"/>
          <w:sz w:val="28"/>
          <w:szCs w:val="28"/>
          <w:u w:val="none"/>
          <w:shd w:fill="FFFFFF" w:val="clear"/>
        </w:rPr>
        <w:t>дминистрации городского округа Фрязино</w:t>
      </w:r>
      <w:r>
        <w:rPr>
          <w:rFonts w:ascii="Times New Roman" w:hAnsi="Times New Roman"/>
          <w:b w:val="false"/>
          <w:bCs w:val="false"/>
          <w:i w:val="false"/>
          <w:strike w:val="false"/>
          <w:dstrike w:val="false"/>
          <w:sz w:val="28"/>
          <w:szCs w:val="28"/>
          <w:u w:val="none"/>
        </w:rPr>
        <w:t>.</w:t>
      </w:r>
    </w:p>
    <w:p>
      <w:pPr>
        <w:pStyle w:val="Normal"/>
        <w:widowControl w:val="false"/>
        <w:numPr>
          <w:ilvl w:val="0"/>
          <w:numId w:val="0"/>
        </w:numPr>
        <w:suppressAutoHyphens w:val="true"/>
        <w:bidi w:val="0"/>
        <w:spacing w:before="0" w:after="0"/>
        <w:ind w:left="0" w:right="0" w:hanging="0"/>
        <w:jc w:val="center"/>
        <w:outlineLvl w:val="0"/>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numPr>
          <w:ilvl w:val="0"/>
          <w:numId w:val="0"/>
        </w:numPr>
        <w:suppressAutoHyphens w:val="true"/>
        <w:bidi w:val="0"/>
        <w:spacing w:before="0" w:after="0"/>
        <w:ind w:left="0" w:right="0" w:hanging="0"/>
        <w:jc w:val="center"/>
        <w:outlineLvl w:val="0"/>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numPr>
          <w:ilvl w:val="0"/>
          <w:numId w:val="0"/>
        </w:numPr>
        <w:suppressAutoHyphens w:val="true"/>
        <w:bidi w:val="0"/>
        <w:spacing w:before="0" w:after="0"/>
        <w:ind w:left="0" w:right="0" w:hanging="0"/>
        <w:jc w:val="center"/>
        <w:outlineLvl w:val="0"/>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 Подбор кандидатов для включения в Кадровый резерв</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2.1. Перечень должностей муниципальной службы Администрации, на которые формируется Кадровый резерв, определен в приложении 1 к настоящему Положению.</w:t>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2.1. Подбор кандидатов для включения в Кадровый резерв осуществляется в соответствии с квалификационными требованиями (приложение 6).</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2.2. Кадровый резерв формируется из числа:</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2.2.1. Муниципальных служащих и работников, замещающих должности, не относящиеся к должностям муниципальной службы, и осуществляющих техническое обеспечение Администрации.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2.2.3. Лиц, представленных по результатам аттестации к включению в Кадровый резерв на вышестоящую должность муниципальной службы.</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2.2.4. Руководителей и работников предприятий и учреждений городского округа Фрязино Московской области.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2.2.5. Лиц, принимавших участие и не победивших в конкурсах на замещение вакантных муниципальных должностей, но показавших высокие результаты в ходе конкурсного отбора (далее - претенденты на замещение муниципальных должностей).</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2.2.6. Лиц, уволенных с муниципальной службы в связи с ликвидацией структурного подразделения Администрации или по сокращению штатов.</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2.2.7. Лиц, замещавших муниципальные должности или должности муниципальной службы и прекратившие полномочия в связи с истечением установленного срока.</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2.3. Формирование Кадрового резерва на замещение муниципальных должностей осуществляется аттестационной комиссией Администрации.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2.4. В Кадровый резерв на одну должность муниципальной службы может включаться несколько лиц.</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numPr>
          <w:ilvl w:val="0"/>
          <w:numId w:val="0"/>
        </w:numPr>
        <w:suppressAutoHyphens w:val="true"/>
        <w:bidi w:val="0"/>
        <w:spacing w:before="0" w:after="0"/>
        <w:ind w:left="0" w:right="0" w:hanging="0"/>
        <w:jc w:val="center"/>
        <w:outlineLvl w:val="0"/>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 Формирование Кадрового резерва</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3.1. Структурное подразделение Администрации обеспечивает подготовку, согласование с заместителем главы городского округа Фрязино, координирующим деятельность соответствующего структурного подразделения, и представление предложений по спискам кандидатов для включения в Кадровый резерв (приложение 2).</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Формирование и подготовка списка кандидатов для включения в Кадровый резерв осуществляются с учетом письменного согласия муниципального служащего и (или) гражданина на основании их письменного заявления.</w:t>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3.2. Сведения о муниципальных служащих, включенных в Кадровый резерв, вносятся в Сводную базу данных Кадрового резерва для замещения вакантных должностей муниципальной службы в Администрации (приложение 3).</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3.3. Список лиц, включенных в Кадровый резерв, утверждается распоряжением Главы городского округа Фрязино.</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3.5. Информирование муниципального служащего и (или) гражданина о включении в Кадровый резерв осуществляется в письменной форме Администрацией.</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3.6. На лиц, не являющихся работниками Администрации, включенных в Кадровый резерв, Администрация формирует дело, в которое включаются следующие документы:</w:t>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3.6.1. Личное заявление гражданина на включение в Кадровый резерв (приложение 4).</w:t>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3.6.2. Анкета по форме, утвержденной Указом Президента Российской Федерации от 10.10.2024 № 870, с фотографией.</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3.6.3. Копия паспорта.</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3.6.4. Копия трудовой книжки.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3.6.5. Копии документов о профессиональном образовании.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3.6.6. Документы о профессиональной переподготовке, повышении квалификации и стажировке в период нахождения в Кадровом резерве.</w:t>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3.7. Кандидат для включения в Кадровый резерв предупреждается о том, что в процессе изучения сведения, сообщенные им, могут быть проверены в установленном законодательством порядке, а также в письменной форме дает свое согласие на обработку персональных данных в соответствии с требованиями Федерального закона от 27.07.2006 № 152-ФЗ «О персональных данных».</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3.8. Кадровый резерв для замещения вакантных должностей муниципальной службы в Администрации утверждается распоряжением Главы городского округа Фрязино ежегодно, до 1 января текущего года.</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numPr>
          <w:ilvl w:val="0"/>
          <w:numId w:val="0"/>
        </w:numPr>
        <w:suppressAutoHyphens w:val="true"/>
        <w:bidi w:val="0"/>
        <w:spacing w:before="0" w:after="0"/>
        <w:ind w:left="0" w:right="0" w:firstLine="709"/>
        <w:jc w:val="center"/>
        <w:outlineLvl w:val="0"/>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4. Организация работы с Кадровым резервом</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4.1. Основной задачей работы с Кадровым резервом является профессиональное развитие муниципального служащего и (или) гражданина.</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4.2. Формами работы с Кадровым резервом являются:</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профессиональная переподготовка, повышение квалификации муниципального служащего и (или) гражданина;</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временное исполнение лицом, включенным в Кадровый резерв, обязанностей (на период болезни, командировки, отпуска) по должности муниципальной службы, на замещение которой он претендует;</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привлечение к участию в подготовке проектов муниципальных правовых актов, других документов;</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участие в подготовке и в работе семинаров, конференций, совещаний и иных мероприятий;</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иные формы работы, не запрещенные законодательством Российской Федерации.</w:t>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4.3. Профессиональное развитие муниципального служащего и (или) гражданина, состоящего в Кадровом резерве, осуществляется на основе индивидуального плана (приложение 5).</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4.4. Включение муниципального служащего и (или) гражданина в Кадровый резерв не влечет за собой обязательное назначение его на должность муниципальной службы, подлежащую замещению. При прочих равных условиях с другими претендентами муниципальный служащий и (или) гражданин, включенный в Кадровый резерв, обладает преимущественным правом на замещение вакантной должности муниципальной службы.</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numPr>
          <w:ilvl w:val="0"/>
          <w:numId w:val="0"/>
        </w:numPr>
        <w:suppressAutoHyphens w:val="true"/>
        <w:bidi w:val="0"/>
        <w:spacing w:before="0" w:after="0"/>
        <w:ind w:left="0" w:right="0" w:firstLine="709"/>
        <w:jc w:val="center"/>
        <w:outlineLvl w:val="0"/>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 Порядок исключения из Кадрового резерва</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 Муниципальный служащий и (или) гражданин может исключаться из Кадрового резерва в случаях:</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5.1.1. Назначения на вакантную должность муниципальной службы (в порядке должностного роста).</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5.1.2. Принятия решения аттестационной комиссии «не соответствует замещаемой должности муниципальной службы».</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5.1.3. Наступления и (или) обнаружения обстоятельств, препятствующих поступлению или нахождению на муниципальной службе.</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5.1.4. Пребывания в Кадровом резерве более 3 лет.</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5.1.5. Достижения предельного возраста нахождения на муниципальной службе.</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5.1.6. Сокращения должности, на замещение которой муниципальный служащий (гражданин) включен в Кадровый резерв.</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5.1.7. Личного заявления об исключении из Кадрового резерва.</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5.1.8. Смерти или признания судом умершим или безвестно отсутствующим.</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5.1.9. При отказе от замещения соответствующей вакантной должности муниципальной службы.</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5.1.10. При привлечении к уголовной ответственности.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5.2. Исключение муниципального служащего и (или) гражданина из Кадрового резерва оформляется распоряжением Администрации городского округа Фрязино.</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5.3. Информирование муниципального служащего или иного лица в письменной форме о его исключении из Кадрового резерва осуществляется отделом кадров и муниципальной службы управления правового и кадрового обеспечения а</w:t>
      </w:r>
      <w:r>
        <w:rPr>
          <w:rFonts w:cs="Times New Roman" w:ascii="Times New Roman" w:hAnsi="Times New Roman"/>
          <w:b w:val="false"/>
          <w:bCs w:val="false"/>
          <w:i w:val="false"/>
          <w:strike w:val="false"/>
          <w:dstrike w:val="false"/>
          <w:color w:val="000000"/>
          <w:sz w:val="28"/>
          <w:szCs w:val="28"/>
          <w:u w:val="none"/>
          <w:shd w:fill="FFFFFF" w:val="clear"/>
        </w:rPr>
        <w:t>дминистрации городского округа Фрязино</w:t>
      </w:r>
      <w:r>
        <w:rPr>
          <w:rFonts w:ascii="Times New Roman" w:hAnsi="Times New Roman"/>
          <w:b w:val="false"/>
          <w:bCs w:val="false"/>
          <w:i w:val="false"/>
          <w:strike w:val="false"/>
          <w:dstrike w:val="false"/>
          <w:sz w:val="28"/>
          <w:szCs w:val="28"/>
          <w:u w:val="none"/>
        </w:rPr>
        <w:t xml:space="preserve"> в срок не позднее 7 дней со дня вынесения решения.</w:t>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numPr>
          <w:ilvl w:val="0"/>
          <w:numId w:val="0"/>
        </w:numPr>
        <w:suppressAutoHyphens w:val="true"/>
        <w:bidi w:val="0"/>
        <w:spacing w:before="0" w:after="0"/>
        <w:ind w:left="4819" w:right="0" w:hanging="0"/>
        <w:jc w:val="both"/>
        <w:outlineLvl w:val="0"/>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Приложение  1</w:t>
      </w:r>
    </w:p>
    <w:p>
      <w:pPr>
        <w:pStyle w:val="Normal"/>
        <w:widowControl w:val="false"/>
        <w:numPr>
          <w:ilvl w:val="0"/>
          <w:numId w:val="0"/>
        </w:numPr>
        <w:suppressAutoHyphens w:val="true"/>
        <w:bidi w:val="0"/>
        <w:spacing w:before="0" w:after="0"/>
        <w:ind w:left="4819" w:righ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 Положению о кадровом резерве для замещения вакантных должностей муниципальной службы в Администрации городского округа Фрязино</w:t>
      </w:r>
    </w:p>
    <w:p>
      <w:pPr>
        <w:pStyle w:val="Normal"/>
        <w:widowControl w:val="false"/>
        <w:numPr>
          <w:ilvl w:val="0"/>
          <w:numId w:val="0"/>
        </w:numPr>
        <w:suppressAutoHyphens w:val="true"/>
        <w:bidi w:val="0"/>
        <w:spacing w:before="0" w:after="0"/>
        <w:ind w:left="4819" w:right="0" w:hanging="0"/>
        <w:jc w:val="both"/>
        <w:rPr>
          <w:rFonts w:ascii="Times New Roman" w:hAnsi="Times New Roman"/>
          <w:b w:val="false"/>
          <w:bCs w:val="false"/>
          <w:sz w:val="28"/>
          <w:szCs w:val="28"/>
        </w:rPr>
      </w:pPr>
      <w:r>
        <w:rPr/>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Перечень должностей муниципальной службы</w:t>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Администрации городского округа Фрязино, </w:t>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на которые формируется кадровый резерв</w:t>
      </w:r>
    </w:p>
    <w:p>
      <w:pPr>
        <w:pStyle w:val="Normal"/>
        <w:ind w:left="0" w:hanging="0"/>
        <w:jc w:val="center"/>
        <w:rPr>
          <w:i w:val="false"/>
          <w:i w:val="false"/>
          <w:strike w:val="false"/>
          <w:dstrike w:val="false"/>
          <w:u w:val="none"/>
        </w:rPr>
      </w:pPr>
      <w:r>
        <w:rPr>
          <w:i w:val="false"/>
          <w:strike w:val="false"/>
          <w:dstrike w:val="false"/>
          <w:u w:val="none"/>
        </w:rPr>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bl>
      <w:tblPr>
        <w:tblW w:w="9982" w:type="dxa"/>
        <w:jc w:val="left"/>
        <w:tblInd w:w="0" w:type="dxa"/>
        <w:tblLayout w:type="fixed"/>
        <w:tblCellMar>
          <w:top w:w="102" w:type="dxa"/>
          <w:left w:w="62" w:type="dxa"/>
          <w:bottom w:w="102" w:type="dxa"/>
          <w:right w:w="62" w:type="dxa"/>
        </w:tblCellMar>
      </w:tblPr>
      <w:tblGrid>
        <w:gridCol w:w="562"/>
        <w:gridCol w:w="3297"/>
        <w:gridCol w:w="6123"/>
      </w:tblGrid>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 </w:t>
            </w:r>
            <w:r>
              <w:rPr>
                <w:rFonts w:ascii="Times New Roman" w:hAnsi="Times New Roman"/>
                <w:b w:val="false"/>
                <w:bCs w:val="false"/>
                <w:i w:val="false"/>
                <w:strike w:val="false"/>
                <w:dstrike w:val="false"/>
                <w:sz w:val="28"/>
                <w:szCs w:val="28"/>
                <w:u w:val="none"/>
              </w:rPr>
              <w:t>п/п</w:t>
            </w:r>
          </w:p>
        </w:tc>
        <w:tc>
          <w:tcPr>
            <w:tcW w:w="3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Наименование должности</w:t>
            </w:r>
          </w:p>
        </w:tc>
        <w:tc>
          <w:tcPr>
            <w:tcW w:w="612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Квалификационные требования</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w:t>
            </w:r>
          </w:p>
        </w:tc>
        <w:tc>
          <w:tcPr>
            <w:tcW w:w="3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Первый заместитель главы городского округа Фрязино</w:t>
            </w:r>
          </w:p>
        </w:tc>
        <w:tc>
          <w:tcPr>
            <w:tcW w:w="612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highlight w:val="none"/>
                <w:shd w:fill="auto" w:val="clear"/>
              </w:rPr>
            </w:pPr>
            <w:r>
              <w:rPr>
                <w:rFonts w:ascii="Times New Roman" w:hAnsi="Times New Roman"/>
                <w:b w:val="false"/>
                <w:bCs w:val="false"/>
                <w:i w:val="false"/>
                <w:strike w:val="false"/>
                <w:dstrike w:val="false"/>
                <w:sz w:val="28"/>
                <w:szCs w:val="28"/>
                <w:u w:val="none"/>
                <w:shd w:fill="auto" w:val="clear"/>
              </w:rPr>
              <w:t>1. Наличие высшего профессионального образования по соответствующей специализации либо по специальности "государственное и (или) муниципальное управление" либо образование, считающееся равноценным не ниже уровня специалиста, магистратуры.</w:t>
            </w:r>
          </w:p>
          <w:p>
            <w:pPr>
              <w:pStyle w:val="Normal"/>
              <w:widowControl w:val="false"/>
              <w:tabs>
                <w:tab w:val="clear" w:pos="720"/>
              </w:tabs>
              <w:ind w:left="0" w:hanging="0"/>
              <w:jc w:val="left"/>
              <w:rPr>
                <w:rFonts w:ascii="Times New Roman" w:hAnsi="Times New Roman"/>
                <w:b w:val="false"/>
                <w:bCs w:val="false"/>
                <w:sz w:val="28"/>
                <w:szCs w:val="28"/>
                <w:highlight w:val="none"/>
                <w:shd w:fill="auto" w:val="clear"/>
              </w:rPr>
            </w:pPr>
            <w:r>
              <w:rPr>
                <w:rFonts w:ascii="Times New Roman" w:hAnsi="Times New Roman"/>
                <w:b w:val="false"/>
                <w:bCs w:val="false"/>
                <w:i w:val="false"/>
                <w:strike w:val="false"/>
                <w:dstrike w:val="false"/>
                <w:sz w:val="28"/>
                <w:szCs w:val="28"/>
                <w:u w:val="none"/>
                <w:shd w:fill="auto" w:val="clear"/>
              </w:rPr>
              <w:t>2. Не менее двух лет стажа муниципальной службы или стажа работы по специальности, направлению подготовки, а для лиц, имеющих дипломы специалиста или магистра с отличием, в течение трех лет со дня выдачи диплома - не менее одного года стажа муниципальной службы или стажа работы по специальности, направлению подготовки</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w:t>
            </w:r>
          </w:p>
        </w:tc>
        <w:tc>
          <w:tcPr>
            <w:tcW w:w="3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Заместитель главы городского округа Фрязино</w:t>
            </w:r>
          </w:p>
        </w:tc>
        <w:tc>
          <w:tcPr>
            <w:tcW w:w="612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highlight w:val="none"/>
                <w:u w:val="none"/>
                <w:shd w:fill="auto" w:val="clear"/>
              </w:rPr>
            </w:pPr>
            <w:r>
              <w:rPr>
                <w:rFonts w:ascii="Times New Roman" w:hAnsi="Times New Roman"/>
                <w:b w:val="false"/>
                <w:bCs w:val="false"/>
                <w:i w:val="false"/>
                <w:strike w:val="false"/>
                <w:dstrike w:val="false"/>
                <w:sz w:val="28"/>
                <w:szCs w:val="28"/>
                <w:u w:val="none"/>
                <w:shd w:fill="auto" w:val="clear"/>
              </w:rPr>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w:t>
            </w:r>
          </w:p>
        </w:tc>
        <w:tc>
          <w:tcPr>
            <w:tcW w:w="3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Начальник управления*</w:t>
            </w:r>
          </w:p>
        </w:tc>
        <w:tc>
          <w:tcPr>
            <w:tcW w:w="612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highlight w:val="none"/>
                <w:u w:val="none"/>
                <w:shd w:fill="auto" w:val="clear"/>
              </w:rPr>
            </w:pPr>
            <w:r>
              <w:rPr>
                <w:rFonts w:ascii="Times New Roman" w:hAnsi="Times New Roman"/>
                <w:b w:val="false"/>
                <w:bCs w:val="false"/>
                <w:i w:val="false"/>
                <w:strike w:val="false"/>
                <w:dstrike w:val="false"/>
                <w:sz w:val="28"/>
                <w:szCs w:val="28"/>
                <w:u w:val="none"/>
                <w:shd w:fill="auto" w:val="clear"/>
              </w:rPr>
            </w:r>
          </w:p>
        </w:tc>
      </w:tr>
      <w:tr>
        <w:trPr/>
        <w:tc>
          <w:tcPr>
            <w:tcW w:w="562" w:type="dxa"/>
            <w:tcBorders>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sz w:val="28"/>
                <w:szCs w:val="28"/>
              </w:rPr>
              <w:t>4.</w:t>
            </w:r>
          </w:p>
        </w:tc>
        <w:tc>
          <w:tcPr>
            <w:tcW w:w="3297" w:type="dxa"/>
            <w:tcBorders>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sz w:val="28"/>
                <w:szCs w:val="28"/>
              </w:rPr>
              <w:t>Заместитель начальника управления</w:t>
            </w:r>
            <w:r>
              <w:rPr>
                <w:rFonts w:ascii="Times New Roman" w:hAnsi="Times New Roman"/>
                <w:b w:val="false"/>
                <w:bCs w:val="false"/>
                <w:i w:val="false"/>
                <w:strike w:val="false"/>
                <w:dstrike w:val="false"/>
                <w:sz w:val="28"/>
                <w:szCs w:val="28"/>
                <w:u w:val="none"/>
              </w:rPr>
              <w:t>*</w:t>
            </w:r>
          </w:p>
        </w:tc>
        <w:tc>
          <w:tcPr>
            <w:tcW w:w="6123" w:type="dxa"/>
            <w:vMerge w:val="continue"/>
            <w:tcBorders>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highlight w:val="none"/>
                <w:u w:val="none"/>
                <w:shd w:fill="auto" w:val="clear"/>
              </w:rPr>
            </w:pPr>
            <w:r>
              <w:rPr>
                <w:rFonts w:ascii="Times New Roman" w:hAnsi="Times New Roman"/>
                <w:b w:val="false"/>
                <w:bCs w:val="false"/>
                <w:i w:val="false"/>
                <w:strike w:val="false"/>
                <w:dstrike w:val="false"/>
                <w:sz w:val="28"/>
                <w:szCs w:val="28"/>
                <w:u w:val="none"/>
                <w:shd w:fill="auto" w:val="clear"/>
              </w:rPr>
            </w:r>
          </w:p>
        </w:tc>
      </w:tr>
      <w:tr>
        <w:trPr/>
        <w:tc>
          <w:tcPr>
            <w:tcW w:w="562" w:type="dxa"/>
            <w:tcBorders>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sz w:val="28"/>
                <w:szCs w:val="28"/>
              </w:rPr>
              <w:t>5.</w:t>
            </w:r>
          </w:p>
        </w:tc>
        <w:tc>
          <w:tcPr>
            <w:tcW w:w="3297" w:type="dxa"/>
            <w:tcBorders>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Начальник отдела*</w:t>
            </w:r>
          </w:p>
        </w:tc>
        <w:tc>
          <w:tcPr>
            <w:tcW w:w="6123" w:type="dxa"/>
            <w:vMerge w:val="continue"/>
            <w:tcBorders>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highlight w:val="none"/>
                <w:u w:val="none"/>
                <w:shd w:fill="auto" w:val="clear"/>
              </w:rPr>
            </w:pPr>
            <w:r>
              <w:rPr>
                <w:rFonts w:ascii="Times New Roman" w:hAnsi="Times New Roman"/>
                <w:b w:val="false"/>
                <w:bCs w:val="false"/>
                <w:i w:val="false"/>
                <w:strike w:val="false"/>
                <w:dstrike w:val="false"/>
                <w:sz w:val="28"/>
                <w:szCs w:val="28"/>
                <w:u w:val="none"/>
                <w:shd w:fill="auto" w:val="clear"/>
              </w:rPr>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6.</w:t>
            </w:r>
          </w:p>
        </w:tc>
        <w:tc>
          <w:tcPr>
            <w:tcW w:w="3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Начальник отдела в составе управления*</w:t>
            </w:r>
          </w:p>
        </w:tc>
        <w:tc>
          <w:tcPr>
            <w:tcW w:w="612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highlight w:val="none"/>
                <w:shd w:fill="auto" w:val="clear"/>
              </w:rPr>
            </w:pPr>
            <w:r>
              <w:rPr>
                <w:rFonts w:ascii="Times New Roman" w:hAnsi="Times New Roman"/>
                <w:b w:val="false"/>
                <w:bCs w:val="false"/>
                <w:i w:val="false"/>
                <w:strike w:val="false"/>
                <w:dstrike w:val="false"/>
                <w:sz w:val="28"/>
                <w:szCs w:val="28"/>
                <w:u w:val="none"/>
                <w:shd w:fill="auto" w:val="clear"/>
              </w:rPr>
              <w:t>1. Наличие высшего образования либо образования по специальности (государственное и (или) муниципальное управление, либо образование, считающееся равноценным.</w:t>
            </w:r>
          </w:p>
          <w:p>
            <w:pPr>
              <w:pStyle w:val="Normal"/>
              <w:widowControl w:val="false"/>
              <w:tabs>
                <w:tab w:val="clear" w:pos="720"/>
              </w:tabs>
              <w:ind w:left="0" w:hanging="0"/>
              <w:jc w:val="left"/>
              <w:rPr>
                <w:rFonts w:ascii="Times New Roman" w:hAnsi="Times New Roman"/>
                <w:b w:val="false"/>
                <w:bCs w:val="false"/>
                <w:sz w:val="28"/>
                <w:szCs w:val="28"/>
                <w:highlight w:val="none"/>
                <w:shd w:fill="auto" w:val="clear"/>
              </w:rPr>
            </w:pPr>
            <w:r>
              <w:rPr>
                <w:rFonts w:ascii="Times New Roman" w:hAnsi="Times New Roman"/>
                <w:b w:val="false"/>
                <w:bCs w:val="false"/>
                <w:i w:val="false"/>
                <w:strike w:val="false"/>
                <w:dstrike w:val="false"/>
                <w:sz w:val="28"/>
                <w:szCs w:val="28"/>
                <w:u w:val="none"/>
                <w:shd w:fill="auto" w:val="clear"/>
              </w:rPr>
              <w:t>2. Без предъявления требований к стажу</w:t>
            </w:r>
          </w:p>
        </w:tc>
      </w:tr>
    </w:tbl>
    <w:p>
      <w:pPr>
        <w:pStyle w:val="Normal"/>
        <w:widowControl w:val="false"/>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tabs>
          <w:tab w:val="clear" w:pos="720"/>
        </w:tabs>
        <w:suppressAutoHyphens w:val="true"/>
        <w:bidi w:val="0"/>
        <w:spacing w:lineRule="auto" w:line="240" w:before="0" w:after="0"/>
        <w:ind w:left="0" w:hanging="0"/>
        <w:jc w:val="left"/>
        <w:textAlignment w:val="baseline"/>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в том числе с правами юридического лица</w:t>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numPr>
          <w:ilvl w:val="0"/>
          <w:numId w:val="0"/>
        </w:numPr>
        <w:suppressAutoHyphens w:val="true"/>
        <w:bidi w:val="0"/>
        <w:spacing w:before="0" w:after="0"/>
        <w:ind w:left="4819" w:right="0" w:hanging="0"/>
        <w:jc w:val="both"/>
        <w:outlineLvl w:val="0"/>
        <w:rPr>
          <w:b w:val="false"/>
          <w:bCs w:val="false"/>
        </w:rPr>
      </w:pPr>
      <w:r>
        <w:rPr>
          <w:rFonts w:ascii="Times New Roman" w:hAnsi="Times New Roman"/>
          <w:b w:val="false"/>
          <w:bCs w:val="false"/>
          <w:i w:val="false"/>
          <w:strike w:val="false"/>
          <w:dstrike w:val="false"/>
          <w:sz w:val="28"/>
          <w:szCs w:val="28"/>
          <w:u w:val="none"/>
        </w:rPr>
        <w:t>Приложение  2</w:t>
      </w:r>
    </w:p>
    <w:p>
      <w:pPr>
        <w:pStyle w:val="Normal"/>
        <w:widowControl w:val="false"/>
        <w:numPr>
          <w:ilvl w:val="0"/>
          <w:numId w:val="0"/>
        </w:numPr>
        <w:suppressAutoHyphens w:val="true"/>
        <w:bidi w:val="0"/>
        <w:spacing w:before="0" w:after="0"/>
        <w:ind w:left="4819" w:right="0" w:hanging="0"/>
        <w:jc w:val="both"/>
        <w:outlineLvl w:val="0"/>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 Положению о кадровом резерве для замещения вакантных должностей муниципальной службы в Администрации городского округа Фрязино</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suppressAutoHyphens w:val="true"/>
        <w:bidi w:val="0"/>
        <w:spacing w:before="0" w:after="0"/>
        <w:ind w:left="4819" w:right="0" w:hanging="0"/>
        <w:jc w:val="both"/>
        <w:rPr>
          <w:rFonts w:ascii="Times New Roman" w:hAnsi="Times New Roman"/>
          <w:b w:val="false"/>
          <w:bCs w:val="false"/>
          <w:sz w:val="26"/>
          <w:szCs w:val="26"/>
        </w:rPr>
      </w:pPr>
      <w:r>
        <w:rPr>
          <w:rFonts w:ascii="Times New Roman" w:hAnsi="Times New Roman"/>
          <w:b w:val="false"/>
          <w:bCs w:val="false"/>
          <w:i w:val="false"/>
          <w:strike w:val="false"/>
          <w:dstrike w:val="false"/>
          <w:sz w:val="26"/>
          <w:szCs w:val="26"/>
          <w:u w:val="none"/>
        </w:rPr>
        <w:t>Согласовано:</w:t>
      </w:r>
    </w:p>
    <w:p>
      <w:pPr>
        <w:pStyle w:val="Normal"/>
        <w:widowControl w:val="false"/>
        <w:suppressAutoHyphens w:val="true"/>
        <w:bidi w:val="0"/>
        <w:spacing w:before="0" w:after="0"/>
        <w:ind w:left="4819" w:right="0" w:hanging="0"/>
        <w:jc w:val="both"/>
        <w:rPr>
          <w:rFonts w:ascii="Times New Roman" w:hAnsi="Times New Roman"/>
          <w:b w:val="false"/>
          <w:bCs w:val="false"/>
          <w:sz w:val="26"/>
          <w:szCs w:val="26"/>
        </w:rPr>
      </w:pPr>
      <w:r>
        <w:rPr>
          <w:rFonts w:ascii="Times New Roman" w:hAnsi="Times New Roman"/>
          <w:b w:val="false"/>
          <w:bCs w:val="false"/>
          <w:i w:val="false"/>
          <w:strike w:val="false"/>
          <w:dstrike w:val="false"/>
          <w:sz w:val="26"/>
          <w:szCs w:val="26"/>
          <w:u w:val="none"/>
        </w:rPr>
        <w:t>Заместитель главы городского округа Фрязино</w:t>
      </w:r>
    </w:p>
    <w:p>
      <w:pPr>
        <w:pStyle w:val="Normal"/>
        <w:widowControl w:val="false"/>
        <w:suppressAutoHyphens w:val="true"/>
        <w:bidi w:val="0"/>
        <w:spacing w:before="0" w:after="0"/>
        <w:ind w:left="4819" w:right="0" w:hanging="0"/>
        <w:jc w:val="both"/>
        <w:rPr>
          <w:rFonts w:ascii="Times New Roman" w:hAnsi="Times New Roman"/>
          <w:b w:val="false"/>
          <w:bCs w:val="false"/>
          <w:sz w:val="26"/>
          <w:szCs w:val="26"/>
        </w:rPr>
      </w:pPr>
      <w:r>
        <w:rPr>
          <w:rFonts w:ascii="Times New Roman" w:hAnsi="Times New Roman"/>
          <w:b w:val="false"/>
          <w:bCs w:val="false"/>
          <w:i w:val="false"/>
          <w:strike w:val="false"/>
          <w:dstrike w:val="false"/>
          <w:sz w:val="26"/>
          <w:szCs w:val="26"/>
          <w:u w:val="none"/>
        </w:rPr>
        <w:t>__________________________</w:t>
      </w:r>
    </w:p>
    <w:p>
      <w:pPr>
        <w:pStyle w:val="Normal"/>
        <w:widowControl w:val="false"/>
        <w:suppressAutoHyphens w:val="true"/>
        <w:bidi w:val="0"/>
        <w:spacing w:before="0" w:after="0"/>
        <w:ind w:left="4819" w:right="0" w:hanging="0"/>
        <w:jc w:val="both"/>
        <w:rPr>
          <w:rFonts w:ascii="Times New Roman" w:hAnsi="Times New Roman"/>
          <w:b w:val="false"/>
          <w:bCs w:val="false"/>
          <w:sz w:val="26"/>
          <w:szCs w:val="26"/>
        </w:rPr>
      </w:pPr>
      <w:r>
        <w:rPr>
          <w:rFonts w:ascii="Times New Roman" w:hAnsi="Times New Roman"/>
          <w:b w:val="false"/>
          <w:bCs w:val="false"/>
          <w:i w:val="false"/>
          <w:strike w:val="false"/>
          <w:dstrike w:val="false"/>
          <w:sz w:val="26"/>
          <w:szCs w:val="26"/>
          <w:u w:val="none"/>
        </w:rPr>
        <w:t xml:space="preserve">                </w:t>
      </w:r>
      <w:r>
        <w:rPr>
          <w:rFonts w:ascii="Times New Roman" w:hAnsi="Times New Roman"/>
          <w:b w:val="false"/>
          <w:bCs w:val="false"/>
          <w:i w:val="false"/>
          <w:strike w:val="false"/>
          <w:dstrike w:val="false"/>
          <w:sz w:val="20"/>
          <w:szCs w:val="20"/>
          <w:u w:val="none"/>
        </w:rPr>
        <w:t xml:space="preserve"> </w:t>
      </w:r>
      <w:r>
        <w:rPr>
          <w:rFonts w:ascii="Times New Roman" w:hAnsi="Times New Roman"/>
          <w:b w:val="false"/>
          <w:bCs w:val="false"/>
          <w:i w:val="false"/>
          <w:strike w:val="false"/>
          <w:dstrike w:val="false"/>
          <w:sz w:val="20"/>
          <w:szCs w:val="20"/>
          <w:u w:val="none"/>
        </w:rPr>
        <w:t>ФИО</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center"/>
        <w:rPr>
          <w:rFonts w:ascii="Times New Roman" w:hAnsi="Times New Roman"/>
          <w:b w:val="false"/>
          <w:bCs w:val="false"/>
          <w:sz w:val="28"/>
          <w:szCs w:val="28"/>
        </w:rPr>
      </w:pPr>
      <w:r>
        <w:rPr/>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Список</w:t>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кандидатов для включения в кадровый резерв для замещения</w:t>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вакантных должностей муниципальной службы </w:t>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в Администрации городского округа Фрязино</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bl>
      <w:tblPr>
        <w:tblW w:w="9883" w:type="dxa"/>
        <w:jc w:val="left"/>
        <w:tblInd w:w="0" w:type="dxa"/>
        <w:tblLayout w:type="fixed"/>
        <w:tblCellMar>
          <w:top w:w="102" w:type="dxa"/>
          <w:left w:w="62" w:type="dxa"/>
          <w:bottom w:w="102" w:type="dxa"/>
          <w:right w:w="62" w:type="dxa"/>
        </w:tblCellMar>
      </w:tblPr>
      <w:tblGrid>
        <w:gridCol w:w="567"/>
        <w:gridCol w:w="993"/>
        <w:gridCol w:w="1309"/>
        <w:gridCol w:w="1639"/>
        <w:gridCol w:w="1536"/>
        <w:gridCol w:w="964"/>
        <w:gridCol w:w="1870"/>
        <w:gridCol w:w="1003"/>
      </w:tblGrid>
      <w:tr>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4"/>
                <w:szCs w:val="24"/>
              </w:rPr>
            </w:pPr>
            <w:r>
              <w:rPr>
                <w:rFonts w:ascii="Times New Roman" w:hAnsi="Times New Roman"/>
                <w:b w:val="false"/>
                <w:bCs w:val="false"/>
                <w:i w:val="false"/>
                <w:strike w:val="false"/>
                <w:dstrike w:val="false"/>
                <w:sz w:val="24"/>
                <w:szCs w:val="24"/>
                <w:u w:val="none"/>
              </w:rPr>
              <w:t xml:space="preserve">№ </w:t>
            </w:r>
            <w:r>
              <w:rPr>
                <w:rFonts w:ascii="Times New Roman" w:hAnsi="Times New Roman"/>
                <w:b w:val="false"/>
                <w:bCs w:val="false"/>
                <w:i w:val="false"/>
                <w:strike w:val="false"/>
                <w:dstrike w:val="false"/>
                <w:sz w:val="24"/>
                <w:szCs w:val="24"/>
                <w:u w:val="none"/>
              </w:rPr>
              <w:t>п/п</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4"/>
                <w:szCs w:val="24"/>
              </w:rPr>
            </w:pPr>
            <w:r>
              <w:rPr>
                <w:rFonts w:ascii="Times New Roman" w:hAnsi="Times New Roman"/>
                <w:b w:val="false"/>
                <w:bCs w:val="false"/>
                <w:i w:val="false"/>
                <w:strike w:val="false"/>
                <w:dstrike w:val="false"/>
                <w:sz w:val="24"/>
                <w:szCs w:val="24"/>
                <w:u w:val="none"/>
              </w:rPr>
              <w:t>Ф.И.О.</w:t>
            </w:r>
          </w:p>
        </w:tc>
        <w:tc>
          <w:tcPr>
            <w:tcW w:w="130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4"/>
                <w:szCs w:val="24"/>
              </w:rPr>
            </w:pPr>
            <w:r>
              <w:rPr>
                <w:rFonts w:ascii="Times New Roman" w:hAnsi="Times New Roman"/>
                <w:b w:val="false"/>
                <w:bCs w:val="false"/>
                <w:i w:val="false"/>
                <w:strike w:val="false"/>
                <w:dstrike w:val="false"/>
                <w:sz w:val="24"/>
                <w:szCs w:val="24"/>
                <w:u w:val="none"/>
              </w:rPr>
              <w:t>Дата рождения</w:t>
            </w:r>
          </w:p>
        </w:tc>
        <w:tc>
          <w:tcPr>
            <w:tcW w:w="163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4"/>
                <w:szCs w:val="24"/>
              </w:rPr>
            </w:pPr>
            <w:r>
              <w:rPr>
                <w:rFonts w:ascii="Times New Roman" w:hAnsi="Times New Roman"/>
                <w:b w:val="false"/>
                <w:bCs w:val="false"/>
                <w:i w:val="false"/>
                <w:strike w:val="false"/>
                <w:dstrike w:val="false"/>
                <w:sz w:val="24"/>
                <w:szCs w:val="24"/>
                <w:u w:val="none"/>
              </w:rPr>
              <w:t>Образование</w:t>
            </w:r>
          </w:p>
        </w:tc>
        <w:tc>
          <w:tcPr>
            <w:tcW w:w="153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4"/>
                <w:szCs w:val="24"/>
              </w:rPr>
            </w:pPr>
            <w:r>
              <w:rPr>
                <w:rFonts w:ascii="Times New Roman" w:hAnsi="Times New Roman"/>
                <w:b w:val="false"/>
                <w:bCs w:val="false"/>
                <w:i w:val="false"/>
                <w:strike w:val="false"/>
                <w:dstrike w:val="false"/>
                <w:sz w:val="24"/>
                <w:szCs w:val="24"/>
                <w:u w:val="none"/>
              </w:rPr>
              <w:t>Занимаемая должность</w:t>
            </w:r>
          </w:p>
        </w:tc>
        <w:tc>
          <w:tcPr>
            <w:tcW w:w="9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4"/>
                <w:szCs w:val="24"/>
              </w:rPr>
            </w:pPr>
            <w:r>
              <w:rPr>
                <w:rFonts w:ascii="Times New Roman" w:hAnsi="Times New Roman"/>
                <w:b w:val="false"/>
                <w:bCs w:val="false"/>
                <w:i w:val="false"/>
                <w:strike w:val="false"/>
                <w:dstrike w:val="false"/>
                <w:sz w:val="24"/>
                <w:szCs w:val="24"/>
                <w:u w:val="none"/>
              </w:rPr>
              <w:t>Общий стаж</w:t>
            </w:r>
          </w:p>
        </w:tc>
        <w:tc>
          <w:tcPr>
            <w:tcW w:w="18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4"/>
                <w:szCs w:val="24"/>
              </w:rPr>
            </w:pPr>
            <w:r>
              <w:rPr>
                <w:rFonts w:ascii="Times New Roman" w:hAnsi="Times New Roman"/>
                <w:b w:val="false"/>
                <w:bCs w:val="false"/>
                <w:i w:val="false"/>
                <w:strike w:val="false"/>
                <w:dstrike w:val="false"/>
                <w:sz w:val="24"/>
                <w:szCs w:val="24"/>
                <w:u w:val="none"/>
              </w:rPr>
              <w:t>Стаж по специальности</w:t>
            </w:r>
          </w:p>
        </w:tc>
        <w:tc>
          <w:tcPr>
            <w:tcW w:w="100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4"/>
                <w:szCs w:val="24"/>
              </w:rPr>
            </w:pPr>
            <w:r>
              <w:rPr>
                <w:rFonts w:ascii="Times New Roman" w:hAnsi="Times New Roman"/>
                <w:b w:val="false"/>
                <w:bCs w:val="false"/>
                <w:i w:val="false"/>
                <w:strike w:val="false"/>
                <w:dstrike w:val="false"/>
                <w:sz w:val="24"/>
                <w:szCs w:val="24"/>
                <w:u w:val="none"/>
              </w:rPr>
              <w:t>Резерв</w:t>
            </w:r>
          </w:p>
        </w:tc>
      </w:tr>
      <w:tr>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4"/>
                <w:szCs w:val="24"/>
                <w:u w:val="none"/>
              </w:rPr>
            </w:pPr>
            <w:r>
              <w:rPr>
                <w:rFonts w:ascii="Times New Roman" w:hAnsi="Times New Roman"/>
                <w:b w:val="false"/>
                <w:bCs w:val="false"/>
                <w:i w:val="false"/>
                <w:strike w:val="false"/>
                <w:dstrike w:val="false"/>
                <w:sz w:val="24"/>
                <w:szCs w:val="24"/>
                <w:u w:val="none"/>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4"/>
                <w:szCs w:val="24"/>
                <w:u w:val="none"/>
              </w:rPr>
            </w:pPr>
            <w:r>
              <w:rPr>
                <w:rFonts w:ascii="Times New Roman" w:hAnsi="Times New Roman"/>
                <w:b w:val="false"/>
                <w:bCs w:val="false"/>
                <w:i w:val="false"/>
                <w:strike w:val="false"/>
                <w:dstrike w:val="false"/>
                <w:sz w:val="24"/>
                <w:szCs w:val="24"/>
                <w:u w:val="none"/>
              </w:rPr>
            </w:r>
          </w:p>
        </w:tc>
        <w:tc>
          <w:tcPr>
            <w:tcW w:w="130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4"/>
                <w:szCs w:val="24"/>
                <w:u w:val="none"/>
              </w:rPr>
            </w:pPr>
            <w:r>
              <w:rPr>
                <w:rFonts w:ascii="Times New Roman" w:hAnsi="Times New Roman"/>
                <w:b w:val="false"/>
                <w:bCs w:val="false"/>
                <w:i w:val="false"/>
                <w:strike w:val="false"/>
                <w:dstrike w:val="false"/>
                <w:sz w:val="24"/>
                <w:szCs w:val="24"/>
                <w:u w:val="none"/>
              </w:rPr>
            </w:r>
          </w:p>
        </w:tc>
        <w:tc>
          <w:tcPr>
            <w:tcW w:w="163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4"/>
                <w:szCs w:val="24"/>
                <w:u w:val="none"/>
              </w:rPr>
            </w:pPr>
            <w:r>
              <w:rPr>
                <w:rFonts w:ascii="Times New Roman" w:hAnsi="Times New Roman"/>
                <w:b w:val="false"/>
                <w:bCs w:val="false"/>
                <w:i w:val="false"/>
                <w:strike w:val="false"/>
                <w:dstrike w:val="false"/>
                <w:sz w:val="24"/>
                <w:szCs w:val="24"/>
                <w:u w:val="none"/>
              </w:rPr>
            </w:r>
          </w:p>
        </w:tc>
        <w:tc>
          <w:tcPr>
            <w:tcW w:w="153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4"/>
                <w:szCs w:val="24"/>
                <w:u w:val="none"/>
              </w:rPr>
            </w:pPr>
            <w:r>
              <w:rPr>
                <w:rFonts w:ascii="Times New Roman" w:hAnsi="Times New Roman"/>
                <w:b w:val="false"/>
                <w:bCs w:val="false"/>
                <w:i w:val="false"/>
                <w:strike w:val="false"/>
                <w:dstrike w:val="false"/>
                <w:sz w:val="24"/>
                <w:szCs w:val="24"/>
                <w:u w:val="none"/>
              </w:rPr>
            </w:r>
          </w:p>
        </w:tc>
        <w:tc>
          <w:tcPr>
            <w:tcW w:w="9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4"/>
                <w:szCs w:val="24"/>
                <w:u w:val="none"/>
              </w:rPr>
            </w:pPr>
            <w:r>
              <w:rPr>
                <w:rFonts w:ascii="Times New Roman" w:hAnsi="Times New Roman"/>
                <w:b w:val="false"/>
                <w:bCs w:val="false"/>
                <w:i w:val="false"/>
                <w:strike w:val="false"/>
                <w:dstrike w:val="false"/>
                <w:sz w:val="24"/>
                <w:szCs w:val="24"/>
                <w:u w:val="none"/>
              </w:rPr>
            </w:r>
          </w:p>
        </w:tc>
        <w:tc>
          <w:tcPr>
            <w:tcW w:w="18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4"/>
                <w:szCs w:val="24"/>
                <w:u w:val="none"/>
              </w:rPr>
            </w:pPr>
            <w:r>
              <w:rPr>
                <w:rFonts w:ascii="Times New Roman" w:hAnsi="Times New Roman"/>
                <w:b w:val="false"/>
                <w:bCs w:val="false"/>
                <w:i w:val="false"/>
                <w:strike w:val="false"/>
                <w:dstrike w:val="false"/>
                <w:sz w:val="24"/>
                <w:szCs w:val="24"/>
                <w:u w:val="none"/>
              </w:rPr>
            </w:r>
          </w:p>
        </w:tc>
        <w:tc>
          <w:tcPr>
            <w:tcW w:w="100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4"/>
                <w:szCs w:val="24"/>
                <w:u w:val="none"/>
              </w:rPr>
            </w:pPr>
            <w:r>
              <w:rPr>
                <w:rFonts w:ascii="Times New Roman" w:hAnsi="Times New Roman"/>
                <w:b w:val="false"/>
                <w:bCs w:val="false"/>
                <w:i w:val="false"/>
                <w:strike w:val="false"/>
                <w:dstrike w:val="false"/>
                <w:sz w:val="24"/>
                <w:szCs w:val="24"/>
                <w:u w:val="none"/>
              </w:rPr>
            </w:r>
          </w:p>
        </w:tc>
      </w:tr>
    </w:tbl>
    <w:p>
      <w:pPr>
        <w:pStyle w:val="Normal"/>
        <w:widowControl w:val="false"/>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Руководитель структурного подразделения</w:t>
      </w:r>
    </w:p>
    <w:p>
      <w:pPr>
        <w:pStyle w:val="Normal"/>
        <w:ind w:left="0" w:hanging="0"/>
        <w:jc w:val="both"/>
        <w:rPr>
          <w:i w:val="false"/>
          <w:i w:val="false"/>
          <w:strike w:val="false"/>
          <w:dstrike w:val="false"/>
          <w:u w:val="none"/>
        </w:rPr>
      </w:pPr>
      <w:r>
        <w:rPr>
          <w:i w:val="false"/>
          <w:strike w:val="false"/>
          <w:dstrike w:val="false"/>
          <w:u w:val="none"/>
        </w:rPr>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___________________________________</w:t>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                                        </w:t>
      </w:r>
      <w:r>
        <w:rPr>
          <w:rFonts w:ascii="Times New Roman" w:hAnsi="Times New Roman"/>
          <w:b w:val="false"/>
          <w:bCs w:val="false"/>
          <w:i w:val="false"/>
          <w:strike w:val="false"/>
          <w:dstrike w:val="false"/>
          <w:sz w:val="20"/>
          <w:szCs w:val="20"/>
          <w:u w:val="none"/>
        </w:rPr>
        <w:t xml:space="preserve"> </w:t>
      </w:r>
      <w:r>
        <w:rPr>
          <w:rFonts w:ascii="Times New Roman" w:hAnsi="Times New Roman"/>
          <w:b w:val="false"/>
          <w:bCs w:val="false"/>
          <w:i w:val="false"/>
          <w:strike w:val="false"/>
          <w:dstrike w:val="false"/>
          <w:sz w:val="20"/>
          <w:szCs w:val="20"/>
          <w:u w:val="none"/>
        </w:rPr>
        <w:t>(подпись)  (расшифровка подписи)</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numPr>
          <w:ilvl w:val="0"/>
          <w:numId w:val="0"/>
        </w:numPr>
        <w:suppressAutoHyphens w:val="true"/>
        <w:bidi w:val="0"/>
        <w:spacing w:before="0" w:after="0"/>
        <w:ind w:left="4819" w:right="0" w:hanging="0"/>
        <w:jc w:val="both"/>
        <w:outlineLvl w:val="0"/>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Приложение  3</w:t>
      </w:r>
    </w:p>
    <w:p>
      <w:pPr>
        <w:pStyle w:val="Normal"/>
        <w:widowControl w:val="false"/>
        <w:numPr>
          <w:ilvl w:val="0"/>
          <w:numId w:val="0"/>
        </w:numPr>
        <w:suppressAutoHyphens w:val="true"/>
        <w:bidi w:val="0"/>
        <w:spacing w:before="0" w:after="0"/>
        <w:ind w:left="4819" w:right="0" w:hanging="0"/>
        <w:jc w:val="both"/>
        <w:outlineLvl w:val="0"/>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 Положению о кадровом резерве для замещения вакантных должностей муниципальной службы в Администрации городского округа Фрязино</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center"/>
        <w:rPr>
          <w:rFonts w:ascii="Times New Roman" w:hAnsi="Times New Roman"/>
          <w:b w:val="false"/>
          <w:bCs w:val="false"/>
          <w:sz w:val="28"/>
          <w:szCs w:val="28"/>
        </w:rPr>
      </w:pPr>
      <w:r>
        <w:rPr/>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Сводная база</w:t>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данных кадрового резерва для замещения вакантных должностей</w:t>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муниципальной службы Администрации городского округа Фрязино</w:t>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tbl>
      <w:tblPr>
        <w:tblW w:w="10200" w:type="dxa"/>
        <w:jc w:val="left"/>
        <w:tblInd w:w="0" w:type="dxa"/>
        <w:tblLayout w:type="fixed"/>
        <w:tblCellMar>
          <w:top w:w="102" w:type="dxa"/>
          <w:left w:w="62" w:type="dxa"/>
          <w:bottom w:w="102" w:type="dxa"/>
          <w:right w:w="62" w:type="dxa"/>
        </w:tblCellMar>
      </w:tblPr>
      <w:tblGrid>
        <w:gridCol w:w="1695"/>
        <w:gridCol w:w="1814"/>
        <w:gridCol w:w="1307"/>
        <w:gridCol w:w="1022"/>
        <w:gridCol w:w="1305"/>
        <w:gridCol w:w="959"/>
        <w:gridCol w:w="1084"/>
        <w:gridCol w:w="1012"/>
      </w:tblGrid>
      <w:tr>
        <w:trPr/>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Наименование должностей, на которые представлены кандидатуры для замещения вакантных должностей муниципальной службы</w:t>
            </w:r>
          </w:p>
        </w:tc>
        <w:tc>
          <w:tcPr>
            <w:tcW w:w="181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Квалификационные требования к уровню профессионального образования, установленные к должности муниципальной службы</w:t>
            </w:r>
          </w:p>
        </w:tc>
        <w:tc>
          <w:tcPr>
            <w:tcW w:w="13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Фамилия</w:t>
            </w:r>
          </w:p>
        </w:tc>
        <w:tc>
          <w:tcPr>
            <w:tcW w:w="102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Имя</w:t>
            </w:r>
          </w:p>
        </w:tc>
        <w:tc>
          <w:tcPr>
            <w:tcW w:w="130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Отчество</w:t>
            </w:r>
          </w:p>
        </w:tc>
        <w:tc>
          <w:tcPr>
            <w:tcW w:w="9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Пол</w:t>
            </w:r>
          </w:p>
        </w:tc>
        <w:tc>
          <w:tcPr>
            <w:tcW w:w="108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Дата рождения</w:t>
            </w:r>
          </w:p>
        </w:tc>
        <w:tc>
          <w:tcPr>
            <w:tcW w:w="10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Место рождения</w:t>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w:t>
            </w:r>
          </w:p>
        </w:tc>
        <w:tc>
          <w:tcPr>
            <w:tcW w:w="181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2</w:t>
            </w:r>
          </w:p>
        </w:tc>
        <w:tc>
          <w:tcPr>
            <w:tcW w:w="13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3</w:t>
            </w:r>
          </w:p>
        </w:tc>
        <w:tc>
          <w:tcPr>
            <w:tcW w:w="102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4</w:t>
            </w:r>
          </w:p>
        </w:tc>
        <w:tc>
          <w:tcPr>
            <w:tcW w:w="130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5</w:t>
            </w:r>
          </w:p>
        </w:tc>
        <w:tc>
          <w:tcPr>
            <w:tcW w:w="9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6</w:t>
            </w:r>
          </w:p>
        </w:tc>
        <w:tc>
          <w:tcPr>
            <w:tcW w:w="108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7</w:t>
            </w:r>
          </w:p>
        </w:tc>
        <w:tc>
          <w:tcPr>
            <w:tcW w:w="10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8</w:t>
            </w:r>
          </w:p>
        </w:tc>
      </w:tr>
    </w:tbl>
    <w:p>
      <w:pPr>
        <w:pStyle w:val="Normal"/>
        <w:widowControl w:val="false"/>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tbl>
      <w:tblPr>
        <w:tblW w:w="10200" w:type="dxa"/>
        <w:jc w:val="left"/>
        <w:tblInd w:w="0" w:type="dxa"/>
        <w:tblLayout w:type="fixed"/>
        <w:tblCellMar>
          <w:top w:w="102" w:type="dxa"/>
          <w:left w:w="62" w:type="dxa"/>
          <w:bottom w:w="102" w:type="dxa"/>
          <w:right w:w="62" w:type="dxa"/>
        </w:tblCellMar>
      </w:tblPr>
      <w:tblGrid>
        <w:gridCol w:w="1361"/>
        <w:gridCol w:w="1354"/>
        <w:gridCol w:w="1649"/>
        <w:gridCol w:w="1816"/>
        <w:gridCol w:w="1590"/>
        <w:gridCol w:w="1304"/>
        <w:gridCol w:w="1125"/>
      </w:tblGrid>
      <w:tr>
        <w:trPr/>
        <w:tc>
          <w:tcPr>
            <w:tcW w:w="618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Образование</w:t>
            </w:r>
          </w:p>
        </w:tc>
        <w:tc>
          <w:tcPr>
            <w:tcW w:w="159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Замещаемая должность</w:t>
            </w:r>
          </w:p>
        </w:tc>
        <w:tc>
          <w:tcPr>
            <w:tcW w:w="130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Дата начала работы в должности</w:t>
            </w:r>
          </w:p>
        </w:tc>
        <w:tc>
          <w:tcPr>
            <w:tcW w:w="112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Стаж муниципальной службы</w:t>
            </w:r>
          </w:p>
        </w:tc>
      </w:tr>
      <w:tr>
        <w:trPr/>
        <w:tc>
          <w:tcPr>
            <w:tcW w:w="13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Наименование учебного заведения</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Год окончания</w:t>
            </w:r>
          </w:p>
        </w:tc>
        <w:tc>
          <w:tcPr>
            <w:tcW w:w="1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Специальность по диплому</w:t>
            </w:r>
          </w:p>
        </w:tc>
        <w:tc>
          <w:tcPr>
            <w:tcW w:w="18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Квалификация по диплому</w:t>
            </w:r>
          </w:p>
        </w:tc>
        <w:tc>
          <w:tcPr>
            <w:tcW w:w="159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i w:val="false"/>
                <w:i w:val="false"/>
                <w:strike w:val="false"/>
                <w:dstrike w:val="false"/>
                <w:sz w:val="20"/>
                <w:szCs w:val="20"/>
                <w:u w:val="none"/>
              </w:rPr>
            </w:pPr>
            <w:r>
              <w:rPr>
                <w:rFonts w:ascii="Times New Roman" w:hAnsi="Times New Roman"/>
                <w:b w:val="false"/>
                <w:bCs w:val="false"/>
                <w:i w:val="false"/>
                <w:strike w:val="false"/>
                <w:dstrike w:val="false"/>
                <w:sz w:val="20"/>
                <w:szCs w:val="20"/>
                <w:u w:val="none"/>
              </w:rPr>
            </w:r>
          </w:p>
        </w:tc>
        <w:tc>
          <w:tcPr>
            <w:tcW w:w="130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i w:val="false"/>
                <w:i w:val="false"/>
                <w:strike w:val="false"/>
                <w:dstrike w:val="false"/>
                <w:sz w:val="20"/>
                <w:szCs w:val="20"/>
                <w:u w:val="none"/>
              </w:rPr>
            </w:pPr>
            <w:r>
              <w:rPr>
                <w:rFonts w:ascii="Times New Roman" w:hAnsi="Times New Roman"/>
                <w:b w:val="false"/>
                <w:bCs w:val="false"/>
                <w:i w:val="false"/>
                <w:strike w:val="false"/>
                <w:dstrike w:val="false"/>
                <w:sz w:val="20"/>
                <w:szCs w:val="20"/>
                <w:u w:val="none"/>
              </w:rPr>
            </w:r>
          </w:p>
        </w:tc>
        <w:tc>
          <w:tcPr>
            <w:tcW w:w="112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i w:val="false"/>
                <w:i w:val="false"/>
                <w:strike w:val="false"/>
                <w:dstrike w:val="false"/>
                <w:sz w:val="20"/>
                <w:szCs w:val="20"/>
                <w:u w:val="none"/>
              </w:rPr>
            </w:pPr>
            <w:r>
              <w:rPr>
                <w:rFonts w:ascii="Times New Roman" w:hAnsi="Times New Roman"/>
                <w:b w:val="false"/>
                <w:bCs w:val="false"/>
                <w:i w:val="false"/>
                <w:strike w:val="false"/>
                <w:dstrike w:val="false"/>
                <w:sz w:val="20"/>
                <w:szCs w:val="20"/>
                <w:u w:val="none"/>
              </w:rPr>
            </w:r>
          </w:p>
        </w:tc>
      </w:tr>
      <w:tr>
        <w:trPr/>
        <w:tc>
          <w:tcPr>
            <w:tcW w:w="13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9</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10</w:t>
            </w:r>
          </w:p>
        </w:tc>
        <w:tc>
          <w:tcPr>
            <w:tcW w:w="1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11</w:t>
            </w:r>
          </w:p>
        </w:tc>
        <w:tc>
          <w:tcPr>
            <w:tcW w:w="18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12</w:t>
            </w:r>
          </w:p>
        </w:tc>
        <w:tc>
          <w:tcPr>
            <w:tcW w:w="159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14</w:t>
            </w:r>
          </w:p>
        </w:tc>
        <w:tc>
          <w:tcPr>
            <w:tcW w:w="112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15</w:t>
            </w:r>
          </w:p>
        </w:tc>
      </w:tr>
    </w:tbl>
    <w:p>
      <w:pPr>
        <w:pStyle w:val="Normal"/>
        <w:widowControl w:val="false"/>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tbl>
      <w:tblPr>
        <w:tblW w:w="10200" w:type="dxa"/>
        <w:jc w:val="left"/>
        <w:tblInd w:w="0" w:type="dxa"/>
        <w:tblLayout w:type="fixed"/>
        <w:tblCellMar>
          <w:top w:w="102" w:type="dxa"/>
          <w:left w:w="62" w:type="dxa"/>
          <w:bottom w:w="102" w:type="dxa"/>
          <w:right w:w="62" w:type="dxa"/>
        </w:tblCellMar>
      </w:tblPr>
      <w:tblGrid>
        <w:gridCol w:w="1695"/>
        <w:gridCol w:w="1766"/>
        <w:gridCol w:w="1354"/>
        <w:gridCol w:w="1484"/>
        <w:gridCol w:w="1245"/>
        <w:gridCol w:w="1470"/>
        <w:gridCol w:w="1185"/>
      </w:tblGrid>
      <w:tr>
        <w:trPr/>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Стаж работы по специальности</w:t>
            </w:r>
          </w:p>
        </w:tc>
        <w:tc>
          <w:tcPr>
            <w:tcW w:w="176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Опыт работы (трудовая деятельность)</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Основание включения в кадровый резерв</w:t>
            </w:r>
          </w:p>
        </w:tc>
        <w:tc>
          <w:tcPr>
            <w:tcW w:w="148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Повышение квалификации (год, место, вид)</w:t>
            </w:r>
          </w:p>
        </w:tc>
        <w:tc>
          <w:tcPr>
            <w:tcW w:w="12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Место жительства</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Контактные телефоны</w:t>
            </w:r>
          </w:p>
        </w:tc>
        <w:tc>
          <w:tcPr>
            <w:tcW w:w="11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Орган местного самоуправления, представивший сведения, дата представления</w:t>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16</w:t>
            </w:r>
          </w:p>
        </w:tc>
        <w:tc>
          <w:tcPr>
            <w:tcW w:w="176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17</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18</w:t>
            </w:r>
          </w:p>
        </w:tc>
        <w:tc>
          <w:tcPr>
            <w:tcW w:w="148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19</w:t>
            </w:r>
          </w:p>
        </w:tc>
        <w:tc>
          <w:tcPr>
            <w:tcW w:w="12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20</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21</w:t>
            </w:r>
          </w:p>
        </w:tc>
        <w:tc>
          <w:tcPr>
            <w:tcW w:w="11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0"/>
                <w:szCs w:val="20"/>
              </w:rPr>
            </w:pPr>
            <w:r>
              <w:rPr>
                <w:rFonts w:ascii="Times New Roman" w:hAnsi="Times New Roman"/>
                <w:b w:val="false"/>
                <w:bCs w:val="false"/>
                <w:i w:val="false"/>
                <w:strike w:val="false"/>
                <w:dstrike w:val="false"/>
                <w:sz w:val="20"/>
                <w:szCs w:val="20"/>
                <w:u w:val="none"/>
              </w:rPr>
              <w:t>22</w:t>
            </w:r>
          </w:p>
        </w:tc>
      </w:tr>
    </w:tbl>
    <w:p>
      <w:pPr>
        <w:pStyle w:val="Normal"/>
        <w:widowControl w:val="false"/>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Courier New" w:hAnsi="Courier New"/>
          <w:i w:val="false"/>
          <w:i w:val="false"/>
          <w:strike w:val="false"/>
          <w:dstrike w:val="false"/>
          <w:sz w:val="20"/>
          <w:u w:val="none"/>
        </w:rPr>
      </w:pPr>
      <w:r>
        <w:rPr>
          <w:rFonts w:ascii="Courier New" w:hAnsi="Courier New"/>
          <w:i w:val="false"/>
          <w:strike w:val="false"/>
          <w:dstrike w:val="false"/>
          <w:sz w:val="20"/>
          <w:u w:val="none"/>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suppressAutoHyphens w:val="true"/>
        <w:bidi w:val="0"/>
        <w:spacing w:lineRule="auto" w:line="240" w:before="0" w:after="0"/>
        <w:ind w:left="0" w:right="0" w:firstLine="709"/>
        <w:jc w:val="center"/>
        <w:textAlignment w:val="baseline"/>
        <w:rPr>
          <w:rFonts w:ascii="Times New Roman" w:hAnsi="Times New Roman"/>
          <w:b w:val="false"/>
          <w:bCs w:val="false"/>
          <w:sz w:val="28"/>
          <w:szCs w:val="28"/>
        </w:rPr>
      </w:pPr>
      <w:r>
        <w:rPr>
          <w:rFonts w:ascii="Times New Roman" w:hAnsi="Times New Roman"/>
          <w:b w:val="false"/>
          <w:bCs w:val="false"/>
          <w:sz w:val="28"/>
          <w:szCs w:val="28"/>
        </w:rPr>
      </w:r>
    </w:p>
    <w:p>
      <w:pPr>
        <w:pStyle w:val="Normal"/>
        <w:widowControl w:val="false"/>
        <w:numPr>
          <w:ilvl w:val="0"/>
          <w:numId w:val="0"/>
        </w:numPr>
        <w:suppressAutoHyphens w:val="true"/>
        <w:bidi w:val="0"/>
        <w:spacing w:before="0" w:after="0"/>
        <w:ind w:left="4819" w:right="0" w:hanging="0"/>
        <w:jc w:val="left"/>
        <w:outlineLvl w:val="1"/>
        <w:rPr>
          <w:b w:val="false"/>
          <w:bCs w:val="false"/>
        </w:rPr>
      </w:pPr>
      <w:r>
        <w:rPr>
          <w:rFonts w:ascii="Times New Roman" w:hAnsi="Times New Roman"/>
          <w:b w:val="false"/>
          <w:bCs w:val="false"/>
          <w:i w:val="false"/>
          <w:strike w:val="false"/>
          <w:dstrike w:val="false"/>
          <w:sz w:val="28"/>
          <w:szCs w:val="28"/>
          <w:u w:val="none"/>
        </w:rPr>
        <w:t>Приложение 4</w:t>
      </w:r>
    </w:p>
    <w:p>
      <w:pPr>
        <w:pStyle w:val="Normal"/>
        <w:widowControl w:val="false"/>
        <w:numPr>
          <w:ilvl w:val="0"/>
          <w:numId w:val="0"/>
        </w:numPr>
        <w:suppressAutoHyphens w:val="true"/>
        <w:bidi w:val="0"/>
        <w:spacing w:before="0" w:after="0"/>
        <w:ind w:left="4819" w:righ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 Положению о кадровом резерве для замещения вакантных должностей муниципальной службы в Администрации городского округа Фрязино</w:t>
      </w:r>
    </w:p>
    <w:p>
      <w:pPr>
        <w:pStyle w:val="Normal"/>
        <w:widowControl w:val="false"/>
        <w:numPr>
          <w:ilvl w:val="0"/>
          <w:numId w:val="0"/>
        </w:numPr>
        <w:suppressAutoHyphens w:val="true"/>
        <w:bidi w:val="0"/>
        <w:spacing w:before="0" w:after="0"/>
        <w:ind w:left="4819" w:righ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suppressAutoHyphens w:val="true"/>
        <w:bidi w:val="0"/>
        <w:spacing w:before="0" w:after="0"/>
        <w:ind w:left="4876" w:righ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Председателю аттестационной комиссии</w:t>
      </w:r>
    </w:p>
    <w:p>
      <w:pPr>
        <w:pStyle w:val="Normal"/>
        <w:widowControl w:val="false"/>
        <w:suppressAutoHyphens w:val="true"/>
        <w:bidi w:val="0"/>
        <w:spacing w:before="0" w:after="0"/>
        <w:ind w:left="4876" w:righ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администрации городского округа Фрязино </w:t>
      </w:r>
    </w:p>
    <w:p>
      <w:pPr>
        <w:pStyle w:val="Normal"/>
        <w:widowControl w:val="false"/>
        <w:suppressAutoHyphens w:val="true"/>
        <w:bidi w:val="0"/>
        <w:spacing w:before="0" w:after="0"/>
        <w:ind w:left="4876" w:righ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от __________________________,</w:t>
      </w:r>
    </w:p>
    <w:p>
      <w:pPr>
        <w:pStyle w:val="Normal"/>
        <w:widowControl w:val="false"/>
        <w:suppressAutoHyphens w:val="true"/>
        <w:bidi w:val="0"/>
        <w:spacing w:before="0" w:after="0"/>
        <w:ind w:left="4876" w:righ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              </w:t>
      </w:r>
      <w:r>
        <w:rPr>
          <w:rFonts w:ascii="Times New Roman" w:hAnsi="Times New Roman"/>
          <w:b w:val="false"/>
          <w:bCs w:val="false"/>
          <w:i w:val="false"/>
          <w:strike w:val="false"/>
          <w:dstrike w:val="false"/>
          <w:sz w:val="20"/>
          <w:szCs w:val="20"/>
          <w:u w:val="none"/>
        </w:rPr>
        <w:t xml:space="preserve"> </w:t>
      </w:r>
      <w:r>
        <w:rPr>
          <w:rFonts w:ascii="Times New Roman" w:hAnsi="Times New Roman"/>
          <w:b w:val="false"/>
          <w:bCs w:val="false"/>
          <w:i w:val="false"/>
          <w:strike w:val="false"/>
          <w:dstrike w:val="false"/>
          <w:sz w:val="20"/>
          <w:szCs w:val="20"/>
          <w:u w:val="none"/>
        </w:rPr>
        <w:t>(ФИО)</w:t>
      </w:r>
    </w:p>
    <w:p>
      <w:pPr>
        <w:pStyle w:val="Normal"/>
        <w:widowControl w:val="false"/>
        <w:suppressAutoHyphens w:val="true"/>
        <w:bidi w:val="0"/>
        <w:spacing w:before="0" w:after="0"/>
        <w:ind w:left="4876" w:righ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 </w:t>
      </w:r>
      <w:r>
        <w:rPr>
          <w:rFonts w:ascii="Times New Roman" w:hAnsi="Times New Roman"/>
          <w:b w:val="false"/>
          <w:bCs w:val="false"/>
          <w:i w:val="false"/>
          <w:strike w:val="false"/>
          <w:dstrike w:val="false"/>
          <w:sz w:val="28"/>
          <w:szCs w:val="28"/>
          <w:u w:val="none"/>
        </w:rPr>
        <w:t>проживающего по адресу:</w:t>
      </w:r>
    </w:p>
    <w:p>
      <w:pPr>
        <w:pStyle w:val="Normal"/>
        <w:widowControl w:val="false"/>
        <w:suppressAutoHyphens w:val="true"/>
        <w:bidi w:val="0"/>
        <w:spacing w:before="0" w:after="0"/>
        <w:ind w:left="4876" w:righ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____________________________________</w:t>
      </w:r>
    </w:p>
    <w:p>
      <w:pPr>
        <w:pStyle w:val="Normal"/>
        <w:widowControl w:val="false"/>
        <w:suppressAutoHyphens w:val="true"/>
        <w:bidi w:val="0"/>
        <w:spacing w:before="0" w:after="0"/>
        <w:ind w:left="4876" w:righ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center"/>
        <w:rPr>
          <w:rFonts w:ascii="Times New Roman" w:hAnsi="Times New Roman"/>
          <w:b w:val="false"/>
          <w:bCs w:val="false"/>
          <w:sz w:val="28"/>
          <w:szCs w:val="28"/>
        </w:rPr>
      </w:pPr>
      <w:r>
        <w:rPr/>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ЗАЯВЛЕНИЕ</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Прошу рассмотреть мою кандидатуру для включения в кадровый резерв для замещения вакантных должностей муниципальной службы в Администрации городского округа Фрязино на должность ______________________________.</w:t>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С документами,  определяющими  порядок  включения в кадровый резерв, и требованиями к кандидатам ознакомлен.</w:t>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Я, ________________, в соответствии с Федеральным законом от 27.07.2006 № 152-ФЗ «О персональных  данных» даю согласие на обработку своих персональных данных, указанных в документах, представленных для включения в кадровый резерв для замещения вакантных должностей муниципальной службы в Администрации городского округа Фрязино.</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    </w:t>
      </w:r>
      <w:r>
        <w:rPr>
          <w:rFonts w:ascii="Times New Roman" w:hAnsi="Times New Roman"/>
          <w:b w:val="false"/>
          <w:bCs w:val="false"/>
          <w:i w:val="false"/>
          <w:strike w:val="false"/>
          <w:dstrike w:val="false"/>
          <w:sz w:val="28"/>
          <w:szCs w:val="28"/>
          <w:u w:val="none"/>
        </w:rPr>
        <w:t>__________ 20__ г. _______________/_____________________</w:t>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      </w:t>
      </w:r>
      <w:r>
        <w:rPr>
          <w:rFonts w:ascii="Times New Roman" w:hAnsi="Times New Roman"/>
          <w:b w:val="false"/>
          <w:bCs w:val="false"/>
          <w:i w:val="false"/>
          <w:strike w:val="false"/>
          <w:dstrike w:val="false"/>
          <w:sz w:val="20"/>
          <w:szCs w:val="20"/>
          <w:u w:val="none"/>
        </w:rPr>
        <w:t xml:space="preserve">  </w:t>
      </w:r>
      <w:r>
        <w:rPr>
          <w:rFonts w:ascii="Times New Roman" w:hAnsi="Times New Roman"/>
          <w:b w:val="false"/>
          <w:bCs w:val="false"/>
          <w:i w:val="false"/>
          <w:strike w:val="false"/>
          <w:dstrike w:val="false"/>
          <w:sz w:val="20"/>
          <w:szCs w:val="20"/>
          <w:u w:val="none"/>
        </w:rPr>
        <w:t>(подпись)                                (расшифровка подписи)</w:t>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widowControl w:val="false"/>
        <w:numPr>
          <w:ilvl w:val="0"/>
          <w:numId w:val="0"/>
        </w:numPr>
        <w:suppressAutoHyphens w:val="true"/>
        <w:bidi w:val="0"/>
        <w:spacing w:before="0" w:after="0"/>
        <w:ind w:left="4819" w:right="0" w:hanging="0"/>
        <w:jc w:val="both"/>
        <w:outlineLvl w:val="1"/>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Приложение  5</w:t>
      </w:r>
    </w:p>
    <w:p>
      <w:pPr>
        <w:pStyle w:val="Normal"/>
        <w:widowControl w:val="false"/>
        <w:numPr>
          <w:ilvl w:val="0"/>
          <w:numId w:val="0"/>
        </w:numPr>
        <w:suppressAutoHyphens w:val="true"/>
        <w:bidi w:val="0"/>
        <w:spacing w:before="0" w:after="0"/>
        <w:ind w:left="4819" w:righ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 Положению о кадровом резерве для замещения вакантных должностей муниципальной службы в Администрации городского округа Фрязино</w:t>
      </w:r>
    </w:p>
    <w:p>
      <w:pPr>
        <w:pStyle w:val="Normal"/>
        <w:widowControl w:val="false"/>
        <w:numPr>
          <w:ilvl w:val="0"/>
          <w:numId w:val="0"/>
        </w:numPr>
        <w:suppressAutoHyphens w:val="true"/>
        <w:bidi w:val="0"/>
        <w:spacing w:before="0" w:after="0"/>
        <w:ind w:left="4819" w:right="0" w:hanging="0"/>
        <w:jc w:val="both"/>
        <w:rPr>
          <w:rFonts w:ascii="Times New Roman" w:hAnsi="Times New Roman"/>
          <w:b w:val="false"/>
          <w:bCs w:val="false"/>
          <w:sz w:val="28"/>
          <w:szCs w:val="28"/>
        </w:rPr>
      </w:pPr>
      <w:r>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ИНДИВИДУАЛЬНЫЙ ПЛАН ПОДГОТОВКИ</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_____________________________________________________________________,</w:t>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                         </w:t>
      </w:r>
      <w:r>
        <w:rPr>
          <w:rFonts w:ascii="Times New Roman" w:hAnsi="Times New Roman"/>
          <w:b w:val="false"/>
          <w:bCs w:val="false"/>
          <w:i w:val="false"/>
          <w:strike w:val="false"/>
          <w:dstrike w:val="false"/>
          <w:sz w:val="24"/>
          <w:szCs w:val="24"/>
          <w:u w:val="none"/>
        </w:rPr>
        <w:t xml:space="preserve"> </w:t>
      </w:r>
      <w:r>
        <w:rPr>
          <w:rFonts w:ascii="Times New Roman" w:hAnsi="Times New Roman"/>
          <w:b w:val="false"/>
          <w:bCs w:val="false"/>
          <w:i w:val="false"/>
          <w:strike w:val="false"/>
          <w:dstrike w:val="false"/>
          <w:sz w:val="24"/>
          <w:szCs w:val="24"/>
          <w:u w:val="none"/>
        </w:rPr>
        <w:t>(фамилия, имя, отчество)</w:t>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включенного  на основании постановления Администрации городского округа Фрязино от ________________ 20___  № _____________ в кадровый резерв на должность</w:t>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______________________________________________________________________</w:t>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        </w:t>
      </w:r>
      <w:r>
        <w:rPr>
          <w:rFonts w:ascii="Times New Roman" w:hAnsi="Times New Roman"/>
          <w:b w:val="false"/>
          <w:bCs w:val="false"/>
          <w:i w:val="false"/>
          <w:strike w:val="false"/>
          <w:dstrike w:val="false"/>
          <w:sz w:val="24"/>
          <w:szCs w:val="24"/>
          <w:u w:val="none"/>
        </w:rPr>
        <w:t>(наименование муниципальной должности муниципальной службы)</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bl>
      <w:tblPr>
        <w:tblW w:w="9975" w:type="dxa"/>
        <w:jc w:val="left"/>
        <w:tblInd w:w="0" w:type="dxa"/>
        <w:tblLayout w:type="fixed"/>
        <w:tblCellMar>
          <w:top w:w="102" w:type="dxa"/>
          <w:left w:w="62" w:type="dxa"/>
          <w:bottom w:w="102" w:type="dxa"/>
          <w:right w:w="62" w:type="dxa"/>
        </w:tblCellMar>
      </w:tblPr>
      <w:tblGrid>
        <w:gridCol w:w="562"/>
        <w:gridCol w:w="5557"/>
        <w:gridCol w:w="1759"/>
        <w:gridCol w:w="2096"/>
      </w:tblGrid>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N п/п</w:t>
            </w:r>
          </w:p>
        </w:tc>
        <w:tc>
          <w:tcPr>
            <w:tcW w:w="55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Содержание плана (разделы)</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Сроки исполнения</w:t>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Отметка о выполнении</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w:t>
            </w:r>
          </w:p>
        </w:tc>
        <w:tc>
          <w:tcPr>
            <w:tcW w:w="55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Виды обучения (переподготовка - второе высшее образование, дополнительное профессиональное образование, индивидуальные формы обучения)</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w:t>
            </w:r>
          </w:p>
        </w:tc>
        <w:tc>
          <w:tcPr>
            <w:tcW w:w="55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Стажировка</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w:t>
            </w:r>
          </w:p>
        </w:tc>
        <w:tc>
          <w:tcPr>
            <w:tcW w:w="55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Временное замещение</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4.</w:t>
            </w:r>
          </w:p>
        </w:tc>
        <w:tc>
          <w:tcPr>
            <w:tcW w:w="55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Изучение отдельных проблем</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w:t>
            </w:r>
          </w:p>
        </w:tc>
        <w:tc>
          <w:tcPr>
            <w:tcW w:w="55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Участие в семинарах, совещаниях, конференциях</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6.</w:t>
            </w:r>
          </w:p>
        </w:tc>
        <w:tc>
          <w:tcPr>
            <w:tcW w:w="55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Участие в подготовке нормативных правовых актов</w:t>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r>
    </w:tbl>
    <w:p>
      <w:pPr>
        <w:pStyle w:val="Normal"/>
        <w:widowControl w:val="false"/>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______________________________________________________________________</w:t>
      </w:r>
    </w:p>
    <w:p>
      <w:pPr>
        <w:pStyle w:val="Normal"/>
        <w:ind w:lef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            </w:t>
      </w:r>
      <w:r>
        <w:rPr>
          <w:rFonts w:ascii="Times New Roman" w:hAnsi="Times New Roman"/>
          <w:b w:val="false"/>
          <w:bCs w:val="false"/>
          <w:i w:val="false"/>
          <w:strike w:val="false"/>
          <w:dstrike w:val="false"/>
          <w:sz w:val="24"/>
          <w:szCs w:val="24"/>
          <w:u w:val="none"/>
        </w:rPr>
        <w:t xml:space="preserve"> </w:t>
      </w:r>
      <w:r>
        <w:rPr>
          <w:rFonts w:ascii="Times New Roman" w:hAnsi="Times New Roman"/>
          <w:b w:val="false"/>
          <w:bCs w:val="false"/>
          <w:i w:val="false"/>
          <w:strike w:val="false"/>
          <w:dstrike w:val="false"/>
          <w:sz w:val="24"/>
          <w:szCs w:val="24"/>
          <w:u w:val="none"/>
        </w:rPr>
        <w:t>(подпись непосредственного руководителя кандидата)</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numPr>
          <w:ilvl w:val="0"/>
          <w:numId w:val="0"/>
        </w:numPr>
        <w:ind w:left="0" w:hanging="0"/>
        <w:jc w:val="right"/>
        <w:outlineLvl w:val="1"/>
        <w:rPr>
          <w:rFonts w:ascii="Arial" w:hAnsi="Arial"/>
          <w:i w:val="false"/>
          <w:i w:val="false"/>
          <w:strike w:val="false"/>
          <w:dstrike w:val="false"/>
          <w:sz w:val="20"/>
          <w:u w:val="none"/>
        </w:rPr>
      </w:pPr>
      <w:r>
        <w:rPr>
          <w:rFonts w:ascii="Arial" w:hAnsi="Arial"/>
          <w:i w:val="false"/>
          <w:strike w:val="false"/>
          <w:dstrike w:val="false"/>
          <w:sz w:val="20"/>
          <w:u w:val="none"/>
        </w:rPr>
      </w:r>
    </w:p>
    <w:p>
      <w:pPr>
        <w:pStyle w:val="Normal"/>
        <w:widowControl w:val="false"/>
        <w:numPr>
          <w:ilvl w:val="0"/>
          <w:numId w:val="0"/>
        </w:numPr>
        <w:suppressAutoHyphens w:val="true"/>
        <w:bidi w:val="0"/>
        <w:spacing w:before="0" w:after="0"/>
        <w:ind w:left="4819" w:right="0" w:hanging="0"/>
        <w:jc w:val="both"/>
        <w:outlineLvl w:val="1"/>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Приложение  6</w:t>
      </w:r>
    </w:p>
    <w:p>
      <w:pPr>
        <w:pStyle w:val="Normal"/>
        <w:widowControl w:val="false"/>
        <w:numPr>
          <w:ilvl w:val="0"/>
          <w:numId w:val="0"/>
        </w:numPr>
        <w:suppressAutoHyphens w:val="true"/>
        <w:bidi w:val="0"/>
        <w:spacing w:before="0" w:after="0"/>
        <w:ind w:left="4819" w:right="0" w:hanging="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 Положению о кадровом резерве для замещения вакантных должностей муниципальной службы в Администрации городского округа Фрязино</w:t>
      </w:r>
    </w:p>
    <w:p>
      <w:pPr>
        <w:pStyle w:val="Normal"/>
        <w:widowControl w:val="false"/>
        <w:numPr>
          <w:ilvl w:val="0"/>
          <w:numId w:val="0"/>
        </w:numPr>
        <w:suppressAutoHyphens w:val="true"/>
        <w:bidi w:val="0"/>
        <w:spacing w:before="0" w:after="0"/>
        <w:ind w:left="4819" w:right="0" w:hanging="0"/>
        <w:jc w:val="both"/>
        <w:rPr>
          <w:rFonts w:ascii="Times New Roman" w:hAnsi="Times New Roman"/>
          <w:b w:val="false"/>
          <w:bCs w:val="false"/>
          <w:sz w:val="28"/>
          <w:szCs w:val="28"/>
        </w:rPr>
      </w:pPr>
      <w:r>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spacing w:before="0" w:after="0"/>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Требования, предъявляемые к кандидатам на включение в кадровый резерв </w:t>
      </w:r>
    </w:p>
    <w:p>
      <w:pPr>
        <w:pStyle w:val="Normal"/>
        <w:spacing w:before="0" w:after="0"/>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для замещения должностей муниципальной службы в</w:t>
      </w:r>
    </w:p>
    <w:p>
      <w:pPr>
        <w:pStyle w:val="Normal"/>
        <w:spacing w:before="0" w:after="0"/>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 </w:t>
      </w:r>
      <w:r>
        <w:rPr>
          <w:rFonts w:ascii="Times New Roman" w:hAnsi="Times New Roman"/>
          <w:b w:val="false"/>
          <w:bCs w:val="false"/>
          <w:i w:val="false"/>
          <w:strike w:val="false"/>
          <w:dstrike w:val="false"/>
          <w:sz w:val="28"/>
          <w:szCs w:val="28"/>
          <w:u w:val="none"/>
        </w:rPr>
        <w:t>Администрации городского округа Фрязино</w:t>
      </w:r>
    </w:p>
    <w:p>
      <w:pPr>
        <w:pStyle w:val="Normal"/>
        <w:spacing w:before="0" w:after="0"/>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spacing w:before="0" w:after="0"/>
        <w:ind w:left="0" w:firstLine="54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 Гражданство Российской Федерации.</w:t>
      </w:r>
    </w:p>
    <w:p>
      <w:pPr>
        <w:pStyle w:val="Normal"/>
        <w:spacing w:before="0" w:after="0"/>
        <w:ind w:left="0" w:firstLine="54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 Возраст до 65 лет.</w:t>
      </w:r>
    </w:p>
    <w:p>
      <w:pPr>
        <w:pStyle w:val="Normal"/>
        <w:spacing w:before="0" w:after="0"/>
        <w:ind w:left="0" w:firstLine="540"/>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 Квалификационные требования:</w:t>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tbl>
      <w:tblPr>
        <w:tblW w:w="9975" w:type="dxa"/>
        <w:jc w:val="left"/>
        <w:tblInd w:w="0" w:type="dxa"/>
        <w:tblLayout w:type="fixed"/>
        <w:tblCellMar>
          <w:top w:w="102" w:type="dxa"/>
          <w:left w:w="62" w:type="dxa"/>
          <w:bottom w:w="102" w:type="dxa"/>
          <w:right w:w="62" w:type="dxa"/>
        </w:tblCellMar>
      </w:tblPr>
      <w:tblGrid>
        <w:gridCol w:w="1755"/>
        <w:gridCol w:w="1532"/>
        <w:gridCol w:w="3793"/>
        <w:gridCol w:w="2894"/>
      </w:tblGrid>
      <w:tr>
        <w:trPr/>
        <w:tc>
          <w:tcPr>
            <w:tcW w:w="175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Категории должностей</w:t>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Группа должностей</w:t>
            </w:r>
          </w:p>
        </w:tc>
        <w:tc>
          <w:tcPr>
            <w:tcW w:w="37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Квалификационные требования к стажу</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Квалификационные требования к уровню образования</w:t>
            </w:r>
          </w:p>
        </w:tc>
      </w:tr>
      <w:tr>
        <w:trPr/>
        <w:tc>
          <w:tcPr>
            <w:tcW w:w="175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Руководители</w:t>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Высшая</w:t>
            </w:r>
          </w:p>
        </w:tc>
        <w:tc>
          <w:tcPr>
            <w:tcW w:w="37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Не менее четырех лет стажа муниципальной службы или стажа работы по специальности, направлению подготовки</w:t>
            </w:r>
          </w:p>
        </w:tc>
        <w:tc>
          <w:tcPr>
            <w:tcW w:w="289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Наличие высшего образования не ниже уровня специалиста, магистратуры</w:t>
            </w:r>
          </w:p>
        </w:tc>
      </w:tr>
      <w:tr>
        <w:trPr/>
        <w:tc>
          <w:tcPr>
            <w:tcW w:w="175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Главная</w:t>
            </w:r>
          </w:p>
        </w:tc>
        <w:tc>
          <w:tcPr>
            <w:tcW w:w="37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Не менее двух лет стажа муниципальной службы или работы по специальности, направлению подготовки, а для лиц, имеющих дипломы специалиста или магистра с отличием, в течение трех лет со дня выдачи диплома - не менее одного года стажа муниципальной службы или стажа работы по специальности, направлению подготовки</w:t>
            </w:r>
          </w:p>
        </w:tc>
        <w:tc>
          <w:tcPr>
            <w:tcW w:w="28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r>
      <w:tr>
        <w:trPr/>
        <w:tc>
          <w:tcPr>
            <w:tcW w:w="175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Ведущая</w:t>
            </w:r>
          </w:p>
        </w:tc>
        <w:tc>
          <w:tcPr>
            <w:tcW w:w="37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Без предъявления требований к стажу</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ind w:lef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Наличие высшего образования</w:t>
            </w:r>
          </w:p>
        </w:tc>
      </w:tr>
    </w:tbl>
    <w:p>
      <w:pPr>
        <w:pStyle w:val="Normal"/>
        <w:widowControl w:val="false"/>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widowControl w:val="false"/>
        <w:suppressAutoHyphens w:val="true"/>
        <w:bidi w:val="0"/>
        <w:spacing w:before="0" w:after="0"/>
        <w:ind w:left="0" w:right="0" w:firstLine="709"/>
        <w:jc w:val="both"/>
        <w:rPr/>
      </w:pPr>
      <w:r>
        <w:rPr>
          <w:rFonts w:ascii="Times New Roman" w:hAnsi="Times New Roman"/>
          <w:b w:val="false"/>
          <w:bCs w:val="false"/>
          <w:i w:val="false"/>
          <w:strike w:val="false"/>
          <w:dstrike w:val="false"/>
          <w:sz w:val="28"/>
          <w:szCs w:val="28"/>
          <w:u w:val="none"/>
        </w:rPr>
        <w:t xml:space="preserve">3.3.1. Знание </w:t>
      </w:r>
      <w:hyperlink r:id="rId3">
        <w:r>
          <w:rPr>
            <w:rFonts w:ascii="Times New Roman" w:hAnsi="Times New Roman"/>
            <w:b w:val="false"/>
            <w:bCs w:val="false"/>
            <w:i w:val="false"/>
            <w:strike w:val="false"/>
            <w:dstrike w:val="false"/>
            <w:color w:val="0000FF"/>
            <w:sz w:val="28"/>
            <w:szCs w:val="28"/>
            <w:u w:val="none"/>
          </w:rPr>
          <w:t>Конституции</w:t>
        </w:r>
      </w:hyperlink>
      <w:r>
        <w:rPr>
          <w:rFonts w:ascii="Times New Roman" w:hAnsi="Times New Roman"/>
          <w:b w:val="false"/>
          <w:bCs w:val="false"/>
          <w:i w:val="false"/>
          <w:strike w:val="false"/>
          <w:dstrike w:val="false"/>
          <w:sz w:val="28"/>
          <w:szCs w:val="28"/>
          <w:u w:val="none"/>
        </w:rPr>
        <w:t xml:space="preserve"> Российской Федерации, федеральных законов, законов Российской Федерации, актов Президента Российской Федерации, актов Правительства Российской Федерации по направлению деятельности соответствующего органа местного самоуправления, его структурного подразделения, органа администрации, структурного подразделения этого органа.</w:t>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3.3.2. Знание Устава Московской области, законов Московской области, актов Губернатора Московской области, актов Правительства Московской области по направлению деятельности соответствующего органа местного самоуправления, его структурного подразделения, органа администрации, структурного подразделения этого органа.</w:t>
      </w:r>
    </w:p>
    <w:p>
      <w:pPr>
        <w:pStyle w:val="Normal"/>
        <w:widowControl w:val="false"/>
        <w:suppressAutoHyphens w:val="true"/>
        <w:bidi w:val="0"/>
        <w:spacing w:before="0" w:after="0"/>
        <w:ind w:left="0" w:right="0" w:firstLine="709"/>
        <w:jc w:val="both"/>
        <w:rPr>
          <w:b w:val="false"/>
          <w:bCs w:val="false"/>
        </w:rPr>
      </w:pPr>
      <w:r>
        <w:rPr>
          <w:rFonts w:ascii="Times New Roman" w:hAnsi="Times New Roman"/>
          <w:b w:val="false"/>
          <w:bCs w:val="false"/>
          <w:i w:val="false"/>
          <w:strike w:val="false"/>
          <w:dstrike w:val="false"/>
          <w:sz w:val="28"/>
          <w:szCs w:val="28"/>
          <w:u w:val="none"/>
        </w:rPr>
        <w:t>3.3.3. Знание Устава городского округа Фрязино Московской области, муниципальных правовых актов городского округа Фрязино Московской области по направлению деятельности соответствующего органа местного самоуправления, его структурного подразделения, органа администрации, структурного подразделения этого органа.</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3.3.4. Знание внутренних региональных проблем, умение анализировать причины, повлекшие их возникновение.</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3.3.5. Знания и навыки в области охраны труда.</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3.4. Профессиональные навыки: эффективное руководство подразделениями и подчиненными; разработка планов конкретных действий и оперативного принятия и реализации управленческих решений; ведение деловых переговоров; подбор и расстановка кадров, анализ, прогнозирование и планирование работы; эффективное взаимодействие с вышестоящими организациями, партнерами, населением; владение приемами межличностных отношений и мотивации подчиненных; стимулирование достижения результатов; адаптация к новой ситуации и применение новых подходов к решению возникающих проблем, поддержание и применение передового опыта и знаний.</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3.5. Личностно-деловые качества: высокая работоспособность, безупречная репутация, организованность, честность, добросовестность, ответственность, беспристрастность, обладание навыками и умениями профессионального и общего этикета.</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4. Отсутствие осуждения кандидата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5. Отсутствие признания кандидата недееспособным или ограниченно дееспособным решением суда, вступившим в законную силу.</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6. Отсутствие заболевания, препятствующего поступлению на муниципальную службу или ее прохождению и подтвержденного заключением медицинской организации.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7. Отсутствие близкого родства или свойства (родители, супруги, дети, братья, сестры, а также братья, сестры, родители, дети супругов и супруги детей) с Главой городского округа Фрязино Московской области, если замещение вакантной должности муниципальной службы связано с непосредственной подчиненностью и подконтрольностью Главе городского округа Фрязино Московской области, или с муниципальным служащим, если замещение вакантной должности муниципальной службы связано с непосредственной подчиненностью или подконтрольностью одного из них другому.</w:t>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ind w:left="0" w:hanging="0"/>
        <w:jc w:val="both"/>
        <w:rPr>
          <w:rFonts w:ascii="Arial" w:hAnsi="Arial"/>
          <w:b w:val="false"/>
          <w:bCs w:val="false"/>
          <w:i w:val="false"/>
          <w:i w:val="false"/>
          <w:strike w:val="false"/>
          <w:dstrike w:val="false"/>
          <w:sz w:val="20"/>
          <w:u w:val="none"/>
        </w:rPr>
      </w:pPr>
      <w:r>
        <w:rPr>
          <w:rFonts w:ascii="Arial" w:hAnsi="Arial"/>
          <w:b w:val="false"/>
          <w:bCs w:val="false"/>
          <w:i w:val="false"/>
          <w:strike w:val="false"/>
          <w:dstrike w:val="false"/>
          <w:sz w:val="20"/>
          <w:u w:val="none"/>
        </w:rPr>
      </w:r>
    </w:p>
    <w:p>
      <w:pPr>
        <w:pStyle w:val="Normal"/>
        <w:widowControl w:val="false"/>
        <w:numPr>
          <w:ilvl w:val="0"/>
          <w:numId w:val="0"/>
        </w:numPr>
        <w:suppressAutoHyphens w:val="true"/>
        <w:bidi w:val="0"/>
        <w:spacing w:before="0" w:after="0"/>
        <w:ind w:left="4819" w:right="0" w:hanging="0"/>
        <w:jc w:val="left"/>
        <w:outlineLvl w:val="0"/>
        <w:rPr>
          <w:rFonts w:ascii="Times New Roman" w:hAnsi="Times New Roman"/>
          <w:b w:val="false"/>
          <w:bCs w:val="false"/>
          <w:sz w:val="28"/>
        </w:rPr>
      </w:pPr>
      <w:r>
        <w:rPr>
          <w:rFonts w:ascii="Times New Roman" w:hAnsi="Times New Roman"/>
          <w:b w:val="false"/>
          <w:bCs w:val="false"/>
          <w:i w:val="false"/>
          <w:strike w:val="false"/>
          <w:dstrike w:val="false"/>
          <w:sz w:val="28"/>
          <w:szCs w:val="28"/>
          <w:u w:val="none"/>
        </w:rPr>
        <w:t>Приложение 2</w:t>
      </w:r>
    </w:p>
    <w:p>
      <w:pPr>
        <w:pStyle w:val="Normal"/>
        <w:widowControl w:val="false"/>
        <w:numPr>
          <w:ilvl w:val="0"/>
          <w:numId w:val="0"/>
        </w:numPr>
        <w:suppressAutoHyphens w:val="true"/>
        <w:bidi w:val="0"/>
        <w:spacing w:before="0" w:after="0"/>
        <w:ind w:left="4819" w:right="0" w:hanging="0"/>
        <w:jc w:val="left"/>
        <w:outlineLvl w:val="0"/>
        <w:rPr>
          <w:i w:val="false"/>
          <w:i w:val="false"/>
          <w:strike w:val="false"/>
          <w:dstrike w:val="false"/>
          <w:szCs w:val="28"/>
          <w:u w:val="none"/>
        </w:rPr>
      </w:pPr>
      <w:r>
        <w:rPr>
          <w:i w:val="false"/>
          <w:strike w:val="false"/>
          <w:dstrike w:val="false"/>
          <w:szCs w:val="28"/>
          <w:u w:val="none"/>
        </w:rPr>
      </w:r>
    </w:p>
    <w:p>
      <w:pPr>
        <w:pStyle w:val="Normal"/>
        <w:widowControl w:val="false"/>
        <w:numPr>
          <w:ilvl w:val="0"/>
          <w:numId w:val="0"/>
        </w:numPr>
        <w:suppressAutoHyphens w:val="true"/>
        <w:bidi w:val="0"/>
        <w:spacing w:before="0" w:after="0"/>
        <w:ind w:left="4819" w:right="0" w:hanging="0"/>
        <w:jc w:val="left"/>
        <w:outlineLvl w:val="0"/>
        <w:rPr>
          <w:rFonts w:ascii="Times New Roman" w:hAnsi="Times New Roman"/>
          <w:b w:val="false"/>
          <w:bCs w:val="false"/>
          <w:sz w:val="28"/>
        </w:rPr>
      </w:pPr>
      <w:r>
        <w:rPr>
          <w:rFonts w:ascii="Times New Roman" w:hAnsi="Times New Roman"/>
          <w:b w:val="false"/>
          <w:bCs w:val="false"/>
          <w:i w:val="false"/>
          <w:strike w:val="false"/>
          <w:dstrike w:val="false"/>
          <w:sz w:val="28"/>
          <w:szCs w:val="28"/>
          <w:u w:val="none"/>
        </w:rPr>
        <w:t>УТВЕРЖДЕНО</w:t>
      </w:r>
    </w:p>
    <w:p>
      <w:pPr>
        <w:pStyle w:val="Normal"/>
        <w:widowControl w:val="false"/>
        <w:suppressAutoHyphens w:val="true"/>
        <w:bidi w:val="0"/>
        <w:spacing w:before="0" w:after="0"/>
        <w:ind w:left="4819" w:righ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постановлением Администрации</w:t>
      </w:r>
    </w:p>
    <w:p>
      <w:pPr>
        <w:pStyle w:val="Normal"/>
        <w:widowControl w:val="false"/>
        <w:suppressAutoHyphens w:val="true"/>
        <w:bidi w:val="0"/>
        <w:spacing w:before="0" w:after="0"/>
        <w:ind w:left="4819" w:righ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городского округа Фрязино</w:t>
      </w:r>
    </w:p>
    <w:p>
      <w:pPr>
        <w:pStyle w:val="Normal"/>
        <w:widowControl w:val="false"/>
        <w:suppressAutoHyphens w:val="true"/>
        <w:bidi w:val="0"/>
        <w:spacing w:before="0" w:after="0"/>
        <w:ind w:left="4819" w:right="0" w:hanging="0"/>
        <w:jc w:val="left"/>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 xml:space="preserve">от </w:t>
      </w:r>
      <w:r>
        <w:rPr>
          <w:rFonts w:ascii="Times New Roman" w:hAnsi="Times New Roman"/>
          <w:b w:val="false"/>
          <w:bCs w:val="false"/>
          <w:i w:val="false"/>
          <w:strike w:val="false"/>
          <w:dstrike w:val="false"/>
          <w:sz w:val="28"/>
          <w:szCs w:val="28"/>
          <w:u w:val="none"/>
        </w:rPr>
        <w:t>14.09.2026</w:t>
      </w:r>
      <w:r>
        <w:rPr>
          <w:rFonts w:ascii="Times New Roman" w:hAnsi="Times New Roman"/>
          <w:b w:val="false"/>
          <w:bCs w:val="false"/>
          <w:i w:val="false"/>
          <w:strike w:val="false"/>
          <w:dstrike w:val="false"/>
          <w:sz w:val="28"/>
          <w:szCs w:val="28"/>
          <w:u w:val="none"/>
        </w:rPr>
        <w:t xml:space="preserve"> № </w:t>
      </w:r>
      <w:r>
        <w:rPr>
          <w:rFonts w:ascii="Times New Roman" w:hAnsi="Times New Roman"/>
          <w:b w:val="false"/>
          <w:bCs w:val="false"/>
          <w:i w:val="false"/>
          <w:strike w:val="false"/>
          <w:dstrike w:val="false"/>
          <w:sz w:val="28"/>
          <w:szCs w:val="28"/>
          <w:u w:val="none"/>
        </w:rPr>
        <w:t>766</w:t>
      </w:r>
    </w:p>
    <w:p>
      <w:pPr>
        <w:pStyle w:val="Normal"/>
        <w:widowControl w:val="false"/>
        <w:suppressAutoHyphens w:val="true"/>
        <w:bidi w:val="0"/>
        <w:spacing w:before="0" w:after="0"/>
        <w:ind w:left="4819" w:right="0" w:hanging="0"/>
        <w:jc w:val="left"/>
        <w:rPr>
          <w:rFonts w:ascii="Times New Roman" w:hAnsi="Times New Roman"/>
          <w:b w:val="false"/>
          <w:bCs w:val="false"/>
          <w:sz w:val="28"/>
          <w:szCs w:val="28"/>
        </w:rPr>
      </w:pPr>
      <w:r>
        <w:rPr/>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ind w:left="0" w:hanging="0"/>
        <w:jc w:val="center"/>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Положение о комиссии по формированию кадрового резерва для замещения вакантных должностей муниципальной службы Администрации городского округа Фрязино</w:t>
      </w:r>
    </w:p>
    <w:p>
      <w:pPr>
        <w:pStyle w:val="Normal"/>
        <w:ind w:left="0" w:hanging="0"/>
        <w:jc w:val="center"/>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numPr>
          <w:ilvl w:val="0"/>
          <w:numId w:val="0"/>
        </w:numPr>
        <w:ind w:left="0" w:hanging="0"/>
        <w:jc w:val="center"/>
        <w:outlineLvl w:val="1"/>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 Общие положения</w:t>
      </w:r>
    </w:p>
    <w:p>
      <w:pPr>
        <w:pStyle w:val="Normal"/>
        <w:ind w:left="0" w:hanging="0"/>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1.1. Положение о комиссии определяет порядок деятельности комиссии по формированию Кадрового резерва для замещения вакантных должностей муниципальной службы в  Администрации городского округа Фрязино (далее - Комиссия).</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1.2. Комиссия является органом, решающим вопросы по отбору кандидатов в состав Кадрового резерва для замещения вакантных должностей муниципальной службы в Администрации городского округа Фрязино (далее - Кадровый резерв), формированию Кадрового резерва и полноценной работе с ним.</w:t>
      </w:r>
    </w:p>
    <w:p>
      <w:pPr>
        <w:pStyle w:val="Normal"/>
        <w:widowControl w:val="false"/>
        <w:suppressAutoHyphens w:val="true"/>
        <w:bidi w:val="0"/>
        <w:spacing w:before="0" w:after="0"/>
        <w:ind w:left="0" w:right="0" w:firstLine="709"/>
        <w:jc w:val="both"/>
        <w:rPr/>
      </w:pPr>
      <w:r>
        <w:rPr>
          <w:rFonts w:ascii="Times New Roman" w:hAnsi="Times New Roman"/>
          <w:b w:val="false"/>
          <w:bCs w:val="false"/>
          <w:i w:val="false"/>
          <w:strike w:val="false"/>
          <w:dstrike w:val="false"/>
          <w:sz w:val="28"/>
          <w:szCs w:val="28"/>
          <w:u w:val="none"/>
        </w:rPr>
        <w:t>1.3. Комиссия в своей деятельности руководствуется Конституцией  Российской Федерации, федеральными законами, указами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Московской области, а также настоящим Положением о комиссии по формированию Кадрового резерва для замещения вакантных должностей муниципальной службы в Администрации городского округа Фрязино (далее - Администрация).</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numPr>
          <w:ilvl w:val="0"/>
          <w:numId w:val="0"/>
        </w:numPr>
        <w:suppressAutoHyphens w:val="true"/>
        <w:bidi w:val="0"/>
        <w:spacing w:before="0" w:after="0"/>
        <w:ind w:left="0" w:right="0" w:hanging="0"/>
        <w:jc w:val="center"/>
        <w:outlineLvl w:val="1"/>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 Задачи Комиссии</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2.1. Задачами Комиссии являются рассмотрение и разрешение вопросов, касающихся формирования Кадрового резерва, отбора кандидатов в Кадровый резерв, корректировки списков Кадрового резерва, исключения лиц из Кадрового резерва, а также решение иных вопросов, связанных с Кадровым резервом.</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numPr>
          <w:ilvl w:val="0"/>
          <w:numId w:val="0"/>
        </w:numPr>
        <w:suppressAutoHyphens w:val="true"/>
        <w:bidi w:val="0"/>
        <w:spacing w:before="0" w:after="0"/>
        <w:ind w:left="0" w:right="0" w:hanging="0"/>
        <w:jc w:val="center"/>
        <w:outlineLvl w:val="1"/>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 Состав Комиссии, порядок ее работы</w:t>
      </w:r>
    </w:p>
    <w:p>
      <w:pPr>
        <w:pStyle w:val="Normal"/>
        <w:widowControl w:val="false"/>
        <w:suppressAutoHyphens w:val="true"/>
        <w:bidi w:val="0"/>
        <w:spacing w:before="0" w:after="0"/>
        <w:ind w:left="0" w:right="0" w:firstLine="709"/>
        <w:jc w:val="both"/>
        <w:rPr>
          <w:rFonts w:ascii="Times New Roman" w:hAnsi="Times New Roman"/>
          <w:b w:val="false"/>
          <w:bCs w:val="false"/>
          <w:i w:val="false"/>
          <w:i w:val="false"/>
          <w:strike w:val="false"/>
          <w:dstrike w:val="false"/>
          <w:sz w:val="28"/>
          <w:szCs w:val="28"/>
          <w:u w:val="none"/>
        </w:rPr>
      </w:pPr>
      <w:r>
        <w:rPr>
          <w:rFonts w:ascii="Times New Roman" w:hAnsi="Times New Roman"/>
          <w:b w:val="false"/>
          <w:bCs w:val="false"/>
          <w:i w:val="false"/>
          <w:strike w:val="false"/>
          <w:dstrike w:val="false"/>
          <w:sz w:val="28"/>
          <w:szCs w:val="28"/>
          <w:u w:val="none"/>
        </w:rPr>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3.1. Состав Комиссии утверждается нормативным актом Администрации.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3.2. Комиссия состоит из председателя Комиссии, заместителя председателя Комиссии, секретаря Комиссии и членов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3.3. Председатель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3.3.1. Назначает дату, время и место проведения заседания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3.3.2. Осуществляет общее руководство деятельностью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3.3.3. Председательствует на заседаниях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3.3.4. Организует работу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3.4. Заместитель председателя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3.4.1. Исполняет функции председателя в его отсутствие.</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3.5. Секретарь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3.5.1. Оповещает членов Комиссии о дате, времени и месте проведения очередного заседания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3.5.2. Формирует повестку дня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3.5.3. Обеспечивает подготовку и рассмотрение материалов к заседаниям.</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3.5.4. Ведет протоколы заседаний.</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3.5.5. Оформляет необходимую документацию в соответствии с решением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3.6. Заседание Комиссии проводится по мере необходимости, но не реже одного раза в квартал.</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3.7. Заседание Комиссии правомочно, если на нем присутствует не менее 2/3 от общего числа ее членов. Право решающего голоса остается за председателем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3.8. В заседаниях Комиссии с правом совещательного голоса могут участвовать руководители структурных подразделений Администрации, не входящие в состав Комиссии.</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3.9. Решение Комиссии принимается путем открытого голосования простым большинством голосов присутствующих на заседании членов Комиссии и оформляется протоколом, который подписывается председателем и секретарем Комиссии. При равенстве голосов решающим является голос председательствующего.</w:t>
      </w:r>
    </w:p>
    <w:p>
      <w:pPr>
        <w:pStyle w:val="Normal"/>
        <w:widowControl w:val="false"/>
        <w:suppressAutoHyphens w:val="true"/>
        <w:bidi w:val="0"/>
        <w:spacing w:before="0" w:after="0"/>
        <w:ind w:left="0" w:right="0" w:firstLine="709"/>
        <w:jc w:val="both"/>
        <w:rPr>
          <w:rFonts w:ascii="Times New Roman" w:hAnsi="Times New Roman"/>
          <w:b w:val="false"/>
          <w:bCs w:val="false"/>
          <w:sz w:val="28"/>
          <w:szCs w:val="28"/>
        </w:rPr>
      </w:pPr>
      <w:r>
        <w:rPr>
          <w:rFonts w:ascii="Times New Roman" w:hAnsi="Times New Roman"/>
          <w:b w:val="false"/>
          <w:bCs w:val="false"/>
          <w:i w:val="false"/>
          <w:strike w:val="false"/>
          <w:dstrike w:val="false"/>
          <w:sz w:val="28"/>
          <w:szCs w:val="28"/>
          <w:u w:val="none"/>
        </w:rPr>
        <w:t>3.10. Решение Комиссии о списке лиц, включенных в Кадровый резерв, передается Главе городского округа Фрязино.</w:t>
      </w:r>
    </w:p>
    <w:p>
      <w:pPr>
        <w:pStyle w:val="Normal"/>
        <w:widowControl w:val="false"/>
        <w:suppressAutoHyphens w:val="true"/>
        <w:bidi w:val="0"/>
        <w:spacing w:before="0" w:after="0"/>
        <w:ind w:left="0" w:right="0" w:firstLine="709"/>
        <w:jc w:val="both"/>
        <w:rPr>
          <w:rFonts w:ascii="Times New Roman" w:hAnsi="Times New Roman"/>
          <w:b w:val="false"/>
          <w:bCs w:val="false"/>
          <w:sz w:val="28"/>
        </w:rPr>
      </w:pPr>
      <w:r>
        <w:rPr>
          <w:rFonts w:ascii="Times New Roman" w:hAnsi="Times New Roman"/>
          <w:b w:val="false"/>
          <w:bCs w:val="false"/>
          <w:i w:val="false"/>
          <w:strike w:val="false"/>
          <w:dstrike w:val="false"/>
          <w:sz w:val="28"/>
          <w:szCs w:val="28"/>
          <w:u w:val="none"/>
        </w:rPr>
        <w:t>3.11. Организационное обеспечение деятельности Комиссии осуществляет отдел кадров и муниципальной службы управления правового и кадрового обеспечения администрации городского округа Фрязино.</w:t>
      </w:r>
    </w:p>
    <w:sectPr>
      <w:type w:val="nextPage"/>
      <w:pgSz w:w="11906" w:h="16838"/>
      <w:pgMar w:left="1134" w:right="845" w:gutter="0" w:header="0" w:top="938" w:footer="0" w:bottom="1125"/>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Arial">
    <w:charset w:val="cc"/>
    <w:family w:val="roman"/>
    <w:pitch w:val="variable"/>
  </w:font>
  <w:font w:name="Times New Roman">
    <w:charset w:val="01"/>
    <w:family w:val="roman"/>
    <w:pitch w:val="variable"/>
  </w:font>
  <w:font w:name="Courier New">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
    <w:lvl w:ilvl="0">
      <w:start w:val="1"/>
      <w:numFmt w:val="none"/>
      <w:suff w:val="nothing"/>
      <w:lvlText w:val=""/>
      <w:lvlJc w:val="left"/>
      <w:pPr>
        <w:tabs>
          <w:tab w:val="num" w:pos="0"/>
        </w:tabs>
        <w:ind w:left="432" w:hanging="432"/>
      </w:pPr>
      <w:rPr>
        <w:sz w:val="28"/>
        <w:szCs w:val="28"/>
        <w:rFonts w:cs="Times New Roman"/>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isplayBackgroundShape/>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Liberation Serif;Times New Roman" w:hAnsi="Liberation Serif;Times New Roman" w:eastAsia="SimSun;宋体" w:cs="Mangal;Courier New"/>
      <w:color w:val="auto"/>
      <w:kern w:val="2"/>
      <w:sz w:val="24"/>
      <w:szCs w:val="24"/>
      <w:lang w:val="ru-RU" w:eastAsia="zh-CN" w:bidi="hi-IN"/>
    </w:rPr>
  </w:style>
  <w:style w:type="paragraph" w:styleId="1">
    <w:name w:val="Heading 1"/>
    <w:basedOn w:val="Style12"/>
    <w:next w:val="Style13"/>
    <w:qFormat/>
    <w:pPr>
      <w:numPr>
        <w:ilvl w:val="0"/>
        <w:numId w:val="1"/>
      </w:numPr>
      <w:spacing w:before="240" w:after="120"/>
      <w:outlineLvl w:val="0"/>
    </w:pPr>
    <w:rPr>
      <w:b/>
      <w:bCs/>
      <w:sz w:val="36"/>
      <w:szCs w:val="36"/>
    </w:rPr>
  </w:style>
  <w:style w:type="paragraph" w:styleId="2">
    <w:name w:val="Heading 2"/>
    <w:basedOn w:val="Style12"/>
    <w:next w:val="Style13"/>
    <w:qFormat/>
    <w:pPr>
      <w:numPr>
        <w:ilvl w:val="1"/>
        <w:numId w:val="1"/>
      </w:numPr>
      <w:spacing w:before="200" w:after="120"/>
      <w:outlineLvl w:val="1"/>
    </w:pPr>
    <w:rPr>
      <w:b/>
      <w:bCs/>
      <w:sz w:val="32"/>
      <w:szCs w:val="32"/>
    </w:rPr>
  </w:style>
  <w:style w:type="paragraph" w:styleId="3">
    <w:name w:val="Heading 3"/>
    <w:basedOn w:val="Style12"/>
    <w:next w:val="Style13"/>
    <w:qFormat/>
    <w:pPr>
      <w:numPr>
        <w:ilvl w:val="2"/>
        <w:numId w:val="1"/>
      </w:numPr>
      <w:spacing w:before="140" w:after="120"/>
      <w:outlineLvl w:val="2"/>
    </w:pPr>
    <w:rPr>
      <w:b/>
      <w:bCs/>
      <w:sz w:val="28"/>
      <w:szCs w:val="28"/>
    </w:rPr>
  </w:style>
  <w:style w:type="paragraph" w:styleId="4">
    <w:name w:val="Heading 4"/>
    <w:basedOn w:val="Normal"/>
    <w:next w:val="Normal"/>
    <w:qFormat/>
    <w:pPr>
      <w:keepNext w:val="true"/>
      <w:spacing w:before="240" w:after="60"/>
      <w:outlineLvl w:val="3"/>
    </w:pPr>
    <w:rPr>
      <w:rFonts w:ascii="Calibri" w:hAnsi="Calibri" w:eastAsia="Times New Roman" w:cs="Calibri"/>
      <w:b/>
      <w:bCs/>
      <w:sz w:val="28"/>
      <w:szCs w:val="25"/>
    </w:rPr>
  </w:style>
  <w:style w:type="paragraph" w:styleId="5">
    <w:name w:val="Heading 5"/>
    <w:basedOn w:val="Normal"/>
    <w:next w:val="Normal"/>
    <w:qFormat/>
    <w:pPr>
      <w:spacing w:before="240" w:after="60"/>
      <w:outlineLvl w:val="4"/>
    </w:pPr>
    <w:rPr>
      <w:rFonts w:ascii="Calibri" w:hAnsi="Calibri" w:eastAsia="Times New Roman" w:cs="Calibri"/>
      <w:b/>
      <w:bCs/>
      <w:i/>
      <w:iCs/>
      <w:sz w:val="26"/>
      <w:szCs w:val="23"/>
    </w:rPr>
  </w:style>
  <w:style w:type="character" w:styleId="WW8Num2z0">
    <w:name w:val="WW8Num2z0"/>
    <w:qFormat/>
    <w:rPr>
      <w:rFonts w:ascii="Times New Roman" w:hAnsi="Times New Roman" w:cs="Times New Roman"/>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Style9">
    <w:name w:val="Основной шрифт абзаца"/>
    <w:qFormat/>
    <w:rPr/>
  </w:style>
  <w:style w:type="character" w:styleId="11">
    <w:name w:val="Основной шрифт абзаца1"/>
    <w:qFormat/>
    <w:rPr/>
  </w:style>
  <w:style w:type="character" w:styleId="-">
    <w:name w:val="Hyperlink"/>
    <w:rPr>
      <w:color w:val="000080"/>
      <w:u w:val="single"/>
      <w:lang w:val="zxx" w:bidi="zxx"/>
    </w:rPr>
  </w:style>
  <w:style w:type="character" w:styleId="WW8Num3z0">
    <w:name w:val="WW8Num3z0"/>
    <w:qFormat/>
    <w:rPr>
      <w:rFonts w:ascii="Times New Roman" w:hAnsi="Times New Roman" w:cs="Times New Roman"/>
      <w:sz w:val="28"/>
      <w:szCs w:val="28"/>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Style10">
    <w:name w:val="Основной текст_"/>
    <w:qFormat/>
    <w:rPr>
      <w:rFonts w:ascii="Times New Roman" w:hAnsi="Times New Roman" w:eastAsia="Times New Roman" w:cs="Times New Roman"/>
      <w:b w:val="false"/>
      <w:bCs w:val="false"/>
      <w:i w:val="false"/>
      <w:iCs w:val="false"/>
      <w:caps w:val="false"/>
      <w:smallCaps w:val="false"/>
      <w:strike w:val="false"/>
      <w:dstrike w:val="false"/>
      <w:spacing w:val="-3"/>
      <w:sz w:val="21"/>
      <w:szCs w:val="21"/>
      <w:u w:val="none"/>
    </w:rPr>
  </w:style>
  <w:style w:type="character" w:styleId="41">
    <w:name w:val="Заголовок 4 Знак"/>
    <w:basedOn w:val="Style9"/>
    <w:qFormat/>
    <w:rPr>
      <w:rFonts w:ascii="Calibri" w:hAnsi="Calibri" w:eastAsia="Times New Roman" w:cs="Mangal;Courier New"/>
      <w:b/>
      <w:bCs/>
      <w:kern w:val="2"/>
      <w:sz w:val="28"/>
      <w:szCs w:val="25"/>
      <w:lang w:eastAsia="zh-CN" w:bidi="hi-IN"/>
    </w:rPr>
  </w:style>
  <w:style w:type="character" w:styleId="51">
    <w:name w:val="Заголовок 5 Знак"/>
    <w:basedOn w:val="Style9"/>
    <w:qFormat/>
    <w:rPr>
      <w:rFonts w:ascii="Calibri" w:hAnsi="Calibri" w:eastAsia="Times New Roman" w:cs="Mangal;Courier New"/>
      <w:b/>
      <w:bCs/>
      <w:i/>
      <w:iCs/>
      <w:kern w:val="2"/>
      <w:sz w:val="26"/>
      <w:szCs w:val="23"/>
      <w:lang w:eastAsia="zh-CN" w:bidi="hi-IN"/>
    </w:rPr>
  </w:style>
  <w:style w:type="character" w:styleId="Style11">
    <w:name w:val="Символ нумерации"/>
    <w:qFormat/>
    <w:rPr/>
  </w:style>
  <w:style w:type="paragraph" w:styleId="Style12">
    <w:name w:val="Заголовок"/>
    <w:basedOn w:val="Normal"/>
    <w:next w:val="Style13"/>
    <w:qFormat/>
    <w:pPr>
      <w:keepNext w:val="true"/>
      <w:spacing w:before="240" w:after="120"/>
    </w:pPr>
    <w:rPr>
      <w:rFonts w:ascii="Liberation Sans;Arial" w:hAnsi="Liberation Sans;Arial" w:eastAsia="Microsoft YaHei" w:cs="Mangal;Courier New"/>
      <w:sz w:val="28"/>
      <w:szCs w:val="28"/>
    </w:rPr>
  </w:style>
  <w:style w:type="paragraph" w:styleId="Style13">
    <w:name w:val="Body Text"/>
    <w:basedOn w:val="Normal"/>
    <w:pPr>
      <w:spacing w:lineRule="auto" w:line="288" w:before="0" w:after="140"/>
    </w:pPr>
    <w:rPr/>
  </w:style>
  <w:style w:type="paragraph" w:styleId="Style14">
    <w:name w:val="List"/>
    <w:basedOn w:val="Style13"/>
    <w:pPr/>
    <w:rPr>
      <w:rFonts w:cs="Mangal;Courier New"/>
    </w:rPr>
  </w:style>
  <w:style w:type="paragraph" w:styleId="Style15">
    <w:name w:val="Caption"/>
    <w:basedOn w:val="Style12"/>
    <w:next w:val="Style13"/>
    <w:qFormat/>
    <w:pPr>
      <w:jc w:val="center"/>
    </w:pPr>
    <w:rPr>
      <w:b/>
      <w:bCs/>
      <w:sz w:val="56"/>
      <w:szCs w:val="56"/>
    </w:rPr>
  </w:style>
  <w:style w:type="paragraph" w:styleId="Style16">
    <w:name w:val="Указатель"/>
    <w:basedOn w:val="Normal"/>
    <w:qFormat/>
    <w:pPr>
      <w:suppressLineNumbers/>
    </w:pPr>
    <w:rPr>
      <w:rFonts w:cs="Mangal"/>
    </w:rPr>
  </w:style>
  <w:style w:type="paragraph" w:styleId="Style17">
    <w:name w:val="Название объекта"/>
    <w:basedOn w:val="Style12"/>
    <w:next w:val="Style13"/>
    <w:qFormat/>
    <w:pPr>
      <w:jc w:val="center"/>
    </w:pPr>
    <w:rPr>
      <w:b/>
      <w:bCs/>
      <w:sz w:val="56"/>
      <w:szCs w:val="56"/>
    </w:rPr>
  </w:style>
  <w:style w:type="paragraph" w:styleId="21">
    <w:name w:val="Указатель2"/>
    <w:basedOn w:val="Normal"/>
    <w:qFormat/>
    <w:pPr>
      <w:suppressLineNumbers/>
    </w:pPr>
    <w:rPr>
      <w:rFonts w:cs="Arial Unicode MS"/>
    </w:rPr>
  </w:style>
  <w:style w:type="paragraph" w:styleId="12">
    <w:name w:val="Название объекта1"/>
    <w:basedOn w:val="Normal"/>
    <w:qFormat/>
    <w:pPr>
      <w:suppressLineNumbers/>
      <w:spacing w:before="120" w:after="120"/>
    </w:pPr>
    <w:rPr>
      <w:rFonts w:cs="Mangal;Courier New"/>
      <w:i/>
      <w:iCs/>
      <w:sz w:val="24"/>
      <w:szCs w:val="24"/>
    </w:rPr>
  </w:style>
  <w:style w:type="paragraph" w:styleId="13">
    <w:name w:val="Указатель1"/>
    <w:basedOn w:val="Normal"/>
    <w:qFormat/>
    <w:pPr>
      <w:suppressLineNumbers/>
    </w:pPr>
    <w:rPr>
      <w:rFonts w:cs="Mangal;Courier New"/>
    </w:rPr>
  </w:style>
  <w:style w:type="paragraph" w:styleId="Style18">
    <w:name w:val="Блочная цитата"/>
    <w:basedOn w:val="Normal"/>
    <w:qFormat/>
    <w:pPr>
      <w:spacing w:before="0" w:after="283"/>
      <w:ind w:left="567" w:right="567" w:hanging="0"/>
    </w:pPr>
    <w:rPr/>
  </w:style>
  <w:style w:type="paragraph" w:styleId="Style19">
    <w:name w:val="Subtitle"/>
    <w:basedOn w:val="Style12"/>
    <w:next w:val="Style13"/>
    <w:qFormat/>
    <w:pPr>
      <w:spacing w:before="60" w:after="120"/>
      <w:jc w:val="center"/>
    </w:pPr>
    <w:rPr>
      <w:sz w:val="36"/>
      <w:szCs w:val="36"/>
    </w:rPr>
  </w:style>
  <w:style w:type="paragraph" w:styleId="ListParagraph">
    <w:name w:val="List Paragraph"/>
    <w:basedOn w:val="Normal"/>
    <w:qFormat/>
    <w:pPr>
      <w:ind w:left="720" w:right="0" w:hanging="0"/>
    </w:pPr>
    <w:rPr/>
  </w:style>
  <w:style w:type="paragraph" w:styleId="14">
    <w:name w:val="заголовок 1"/>
    <w:basedOn w:val="Normal"/>
    <w:next w:val="Normal"/>
    <w:qFormat/>
    <w:pPr>
      <w:keepNext w:val="true"/>
      <w:suppressAutoHyphens w:val="true"/>
      <w:ind w:left="142" w:right="-821" w:firstLine="567"/>
      <w:jc w:val="center"/>
    </w:pPr>
    <w:rPr>
      <w:sz w:val="28"/>
      <w:szCs w:val="28"/>
    </w:rPr>
  </w:style>
  <w:style w:type="paragraph" w:styleId="211">
    <w:name w:val="Основной текст 21"/>
    <w:basedOn w:val="Normal"/>
    <w:qFormat/>
    <w:pPr>
      <w:suppressAutoHyphens w:val="true"/>
      <w:jc w:val="center"/>
    </w:pPr>
    <w:rPr>
      <w:sz w:val="28"/>
      <w:szCs w:val="28"/>
    </w:rPr>
  </w:style>
  <w:style w:type="paragraph" w:styleId="ConsTitle">
    <w:name w:val="ConsTitle"/>
    <w:qFormat/>
    <w:pPr>
      <w:widowControl w:val="false"/>
      <w:suppressAutoHyphens w:val="true"/>
      <w:bidi w:val="0"/>
      <w:spacing w:before="0" w:after="0"/>
      <w:jc w:val="left"/>
    </w:pPr>
    <w:rPr>
      <w:rFonts w:ascii="Arial" w:hAnsi="Arial" w:eastAsia="Times New Roman" w:cs="Arial"/>
      <w:b/>
      <w:bCs/>
      <w:color w:val="auto"/>
      <w:kern w:val="2"/>
      <w:sz w:val="16"/>
      <w:szCs w:val="16"/>
      <w:lang w:val="ru-RU" w:eastAsia="zh-CN" w:bidi="ar-SA"/>
    </w:rPr>
  </w:style>
  <w:style w:type="paragraph" w:styleId="ConsPlusNormal">
    <w:name w:val="ConsPlusNormal"/>
    <w:qFormat/>
    <w:pPr>
      <w:widowControl w:val="false"/>
      <w:suppressAutoHyphens w:val="true"/>
      <w:bidi w:val="0"/>
      <w:spacing w:before="0" w:after="0"/>
      <w:ind w:left="0" w:right="0" w:firstLine="720"/>
      <w:jc w:val="left"/>
    </w:pPr>
    <w:rPr>
      <w:rFonts w:ascii="Arial" w:hAnsi="Arial" w:eastAsia="Times New Roman" w:cs="Arial"/>
      <w:color w:val="auto"/>
      <w:kern w:val="2"/>
      <w:sz w:val="20"/>
      <w:szCs w:val="20"/>
      <w:lang w:val="ru-RU" w:eastAsia="zh-CN" w:bidi="ar-SA"/>
    </w:rPr>
  </w:style>
  <w:style w:type="paragraph" w:styleId="31">
    <w:name w:val="заголовок 3"/>
    <w:basedOn w:val="Normal"/>
    <w:next w:val="Normal"/>
    <w:qFormat/>
    <w:pPr>
      <w:keepNext w:val="true"/>
    </w:pPr>
    <w:rPr>
      <w:sz w:val="28"/>
      <w:szCs w:val="28"/>
    </w:rPr>
  </w:style>
  <w:style w:type="paragraph" w:styleId="42">
    <w:name w:val="заголовок 4"/>
    <w:basedOn w:val="Normal"/>
    <w:next w:val="Normal"/>
    <w:qFormat/>
    <w:pPr>
      <w:keepNext w:val="true"/>
      <w:suppressAutoHyphens w:val="true"/>
      <w:ind w:left="142" w:right="-822" w:firstLine="567"/>
      <w:jc w:val="center"/>
    </w:pPr>
    <w:rPr>
      <w:sz w:val="28"/>
      <w:szCs w:val="28"/>
    </w:rPr>
  </w:style>
  <w:style w:type="paragraph" w:styleId="Style20">
    <w:name w:val="Содержимое таблицы"/>
    <w:basedOn w:val="Normal"/>
    <w:qFormat/>
    <w:pPr>
      <w:suppressLineNumbers/>
    </w:pPr>
    <w:rPr/>
  </w:style>
  <w:style w:type="paragraph" w:styleId="Style21">
    <w:name w:val="Заголовок таблицы"/>
    <w:basedOn w:val="Style20"/>
    <w:qFormat/>
    <w:pPr>
      <w:suppressLineNumbers/>
      <w:jc w:val="center"/>
    </w:pPr>
    <w:rPr>
      <w:b/>
      <w:bCs/>
    </w:rPr>
  </w:style>
  <w:style w:type="paragraph" w:styleId="Headertext">
    <w:name w:val="headertext"/>
    <w:basedOn w:val="Normal"/>
    <w:qFormat/>
    <w:pPr>
      <w:widowControl/>
      <w:suppressAutoHyphens w:val="false"/>
      <w:spacing w:before="100" w:after="100"/>
    </w:pPr>
    <w:rPr>
      <w:rFonts w:ascii="Times New Roman" w:hAnsi="Times New Roman" w:eastAsia="Times New Roman" w:cs="Times New Roman"/>
      <w:kern w:val="2"/>
      <w:lang w:bidi="ar-SA"/>
    </w:rPr>
  </w:style>
  <w:style w:type="paragraph" w:styleId="Formattext">
    <w:name w:val="formattext"/>
    <w:basedOn w:val="Normal"/>
    <w:qFormat/>
    <w:pPr>
      <w:widowControl/>
      <w:suppressAutoHyphens w:val="false"/>
      <w:spacing w:before="100" w:after="100"/>
    </w:pPr>
    <w:rPr>
      <w:rFonts w:ascii="Times New Roman" w:hAnsi="Times New Roman" w:eastAsia="Times New Roman" w:cs="Times New Roman"/>
      <w:kern w:val="2"/>
      <w:lang w:bidi="ar-SA"/>
    </w:rPr>
  </w:style>
  <w:style w:type="paragraph" w:styleId="Style22">
    <w:name w:val="Title"/>
    <w:basedOn w:val="Style12"/>
    <w:next w:val="Style13"/>
    <w:qFormat/>
    <w:pPr>
      <w:jc w:val="center"/>
    </w:pPr>
    <w:rPr>
      <w:b/>
      <w:bCs/>
      <w:sz w:val="56"/>
      <w:szCs w:val="56"/>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LAW&amp;n=2875"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5078</TotalTime>
  <Application>LibreOffice/7.5.7.1$Windows_X86_64 LibreOffice_project/47eb0cf7efbacdee9b19ae25d6752381ede23126</Application>
  <AppVersion>15.0000</AppVersion>
  <Pages>14</Pages>
  <Words>2697</Words>
  <Characters>20260</Characters>
  <CharactersWithSpaces>22903</CharactersWithSpaces>
  <Paragraphs>282</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2026-07-07T12:54:00Z</dcterms:created>
  <dc:creator/>
  <dc:description/>
  <dc:language>ru-RU</dc:language>
  <cp:lastModifiedBy/>
  <cp:lastPrinted>2024-04-15T12:01:13Z</cp:lastPrinted>
  <dcterms:modified xsi:type="dcterms:W3CDTF">2026-09-14T16:31:01Z</dcterms:modified>
  <cp:revision>25</cp:revision>
  <dc:subject/>
  <dc:title>Постановление администрации Рузского муниципального округа МО от 25.11.2025 N 2915-ПА"Об утверждении Положения о кадровом резерве для замещения вакантных должностей муниципальной службы в администрации Рузского муниципального округа"(вместе с "Положением о комиссии по формированию кадрового резерва для замещения вакантных должностей муниципальной службы в администрации Рузского муниципального округа")</dc:title>
</cp:coreProperties>
</file>

<file path=docProps/custom.xml><?xml version="1.0" encoding="utf-8"?>
<Properties xmlns="http://schemas.openxmlformats.org/officeDocument/2006/custom-properties" xmlns:vt="http://schemas.openxmlformats.org/officeDocument/2006/docPropsVTypes"/>
</file>