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2B" w:rsidRDefault="00E0442B" w:rsidP="00E0442B">
      <w:pPr>
        <w:pStyle w:val="1"/>
        <w:numPr>
          <w:ilvl w:val="0"/>
          <w:numId w:val="3"/>
        </w:numPr>
        <w:ind w:left="1701"/>
        <w:jc w:val="left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381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>АДМИНИСТРАЦИЯ ГОРОДСКОГО ОКРУГА ФРЯЗИНО</w:t>
      </w:r>
    </w:p>
    <w:p w:rsidR="00E0442B" w:rsidRDefault="00E0442B" w:rsidP="00E0442B">
      <w:pPr>
        <w:pStyle w:val="3"/>
        <w:numPr>
          <w:ilvl w:val="2"/>
          <w:numId w:val="3"/>
        </w:numPr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  </w:t>
      </w:r>
      <w:r>
        <w:rPr>
          <w:sz w:val="46"/>
          <w:szCs w:val="46"/>
        </w:rPr>
        <w:t>ПОСТАНОВЛЕНИЕ</w:t>
      </w:r>
    </w:p>
    <w:p w:rsidR="00E0442B" w:rsidRDefault="00E0442B" w:rsidP="00E0442B">
      <w:pPr>
        <w:tabs>
          <w:tab w:val="left" w:pos="8325"/>
        </w:tabs>
        <w:rPr>
          <w:sz w:val="24"/>
          <w:szCs w:val="24"/>
          <w:lang w:val="en-US"/>
        </w:rPr>
      </w:pPr>
      <w:r>
        <w:rPr>
          <w:lang w:val="en-US"/>
        </w:rPr>
        <w:tab/>
      </w:r>
    </w:p>
    <w:p w:rsidR="009D40B2" w:rsidRDefault="00E0442B" w:rsidP="00E0442B">
      <w:pPr>
        <w:spacing w:before="60"/>
        <w:ind w:left="1842" w:firstLine="608"/>
        <w:rPr>
          <w:rFonts w:eastAsia="Times New Roman" w:cs="Times New Roman"/>
          <w:szCs w:val="28"/>
          <w:lang w:eastAsia="ru-RU"/>
        </w:rPr>
      </w:pPr>
      <w:r>
        <w:rPr>
          <w:b/>
          <w:bCs/>
          <w:szCs w:val="28"/>
        </w:rPr>
        <w:t xml:space="preserve">                     </w:t>
      </w:r>
      <w:proofErr w:type="gramStart"/>
      <w:r>
        <w:rPr>
          <w:b/>
          <w:bCs/>
          <w:szCs w:val="28"/>
        </w:rPr>
        <w:t>от</w:t>
      </w:r>
      <w:proofErr w:type="gramEnd"/>
      <w:r>
        <w:rPr>
          <w:szCs w:val="28"/>
        </w:rPr>
        <w:t xml:space="preserve"> </w:t>
      </w:r>
      <w:r w:rsidR="00B55A95">
        <w:rPr>
          <w:szCs w:val="28"/>
        </w:rPr>
        <w:t>14.11.2024</w:t>
      </w:r>
      <w:r>
        <w:rPr>
          <w:szCs w:val="28"/>
        </w:rPr>
        <w:t xml:space="preserve"> </w:t>
      </w:r>
      <w:r>
        <w:rPr>
          <w:b/>
          <w:szCs w:val="28"/>
        </w:rPr>
        <w:t>№</w:t>
      </w:r>
      <w:r>
        <w:rPr>
          <w:szCs w:val="28"/>
        </w:rPr>
        <w:t xml:space="preserve"> </w:t>
      </w:r>
      <w:r w:rsidR="00B55A95">
        <w:rPr>
          <w:szCs w:val="28"/>
        </w:rPr>
        <w:t>1135</w:t>
      </w:r>
    </w:p>
    <w:p w:rsidR="009D40B2" w:rsidRDefault="009D40B2">
      <w:pPr>
        <w:ind w:right="4529"/>
        <w:jc w:val="both"/>
        <w:rPr>
          <w:rFonts w:eastAsia="Times New Roman" w:cs="Times New Roman"/>
          <w:szCs w:val="28"/>
          <w:lang w:eastAsia="ru-RU"/>
        </w:rPr>
      </w:pPr>
    </w:p>
    <w:p w:rsidR="009D40B2" w:rsidRDefault="009D40B2">
      <w:pPr>
        <w:ind w:right="4529"/>
        <w:jc w:val="both"/>
        <w:rPr>
          <w:rFonts w:eastAsia="Times New Roman" w:cs="Times New Roman"/>
          <w:szCs w:val="28"/>
          <w:lang w:eastAsia="ru-RU"/>
        </w:rPr>
      </w:pPr>
    </w:p>
    <w:p w:rsidR="009D40B2" w:rsidRDefault="009D40B2">
      <w:pPr>
        <w:ind w:right="4529"/>
        <w:jc w:val="both"/>
        <w:rPr>
          <w:rFonts w:eastAsia="Times New Roman" w:cs="Times New Roman"/>
          <w:szCs w:val="28"/>
          <w:lang w:eastAsia="ru-RU"/>
        </w:rPr>
      </w:pPr>
    </w:p>
    <w:p w:rsidR="009D40B2" w:rsidRDefault="00C96D69">
      <w:pPr>
        <w:ind w:right="4530"/>
        <w:jc w:val="both"/>
      </w:pPr>
      <w:r>
        <w:rPr>
          <w:rFonts w:eastAsia="Times New Roman" w:cs="Times New Roman"/>
          <w:szCs w:val="28"/>
          <w:lang w:eastAsia="ru-RU"/>
        </w:rPr>
        <w:t>О внесении изменений в постановление Администрации городского округа Фрязино от 29.12.2022 № 986 «Об утверждении муниципальной программы городского округа Фрязино Московской области «Культура и туризм» на 2023-2027 годы»</w:t>
      </w:r>
    </w:p>
    <w:p w:rsidR="009D40B2" w:rsidRDefault="009D40B2">
      <w:pPr>
        <w:ind w:right="4251"/>
        <w:jc w:val="both"/>
        <w:rPr>
          <w:rFonts w:eastAsia="Times New Roman" w:cs="Times New Roman"/>
          <w:szCs w:val="28"/>
          <w:lang w:eastAsia="ru-RU"/>
        </w:rPr>
      </w:pPr>
    </w:p>
    <w:p w:rsidR="009D40B2" w:rsidRDefault="009D40B2">
      <w:pPr>
        <w:ind w:right="4251"/>
        <w:jc w:val="both"/>
        <w:rPr>
          <w:rFonts w:eastAsia="Times New Roman" w:cs="Times New Roman"/>
          <w:szCs w:val="28"/>
          <w:lang w:eastAsia="ru-RU"/>
        </w:rPr>
      </w:pPr>
    </w:p>
    <w:p w:rsidR="009D40B2" w:rsidRDefault="00C96D69">
      <w:pPr>
        <w:ind w:firstLine="907"/>
        <w:jc w:val="both"/>
      </w:pPr>
      <w:r>
        <w:rPr>
          <w:rFonts w:eastAsia="Times New Roman" w:cs="Times New Roman"/>
          <w:szCs w:val="28"/>
          <w:lang w:eastAsia="ru-RU"/>
        </w:rPr>
        <w:t>В соответствии с Бюджетным кодексом Российской Федерации, постановлением Администрации городского округа Фрязино от 09.11.2022 № 761 «О Перечне муниципальных программ городского округа Фрязино Московской области, реализация которых планируется с 2023 года», постановлением Администрации городского округа Фрязино от 06.03.2023 № 187 «Об утверждении Порядка разработки и реализации муниципальных программ городского округа Фрязино Московской области»,</w:t>
      </w:r>
      <w:r>
        <w:rPr>
          <w:rFonts w:eastAsia="Helvetica Neue" w:cs="Times New Roman"/>
          <w:szCs w:val="28"/>
        </w:rPr>
        <w:t xml:space="preserve"> решением Совета депутатов городского округа Фрязино от 12.12.2023 № 409/71 «О бюджете городского округа Фрязино на 2024 год и плановый период 2025 и 2026 годов», с учетом изменений по сводной бюджетной росписи бюджета городского округа Фрязино на 2024 и на плановый период 2025 и 2026  годов по состоянию на 11.10.2024, </w:t>
      </w:r>
      <w:r>
        <w:rPr>
          <w:rFonts w:eastAsia="Times New Roman" w:cs="Times New Roman"/>
          <w:szCs w:val="28"/>
          <w:lang w:eastAsia="ru-RU"/>
        </w:rPr>
        <w:t xml:space="preserve">руководствуясь Уставом городского округа Фрязино Московской </w:t>
      </w:r>
      <w:proofErr w:type="gramStart"/>
      <w:r>
        <w:rPr>
          <w:rFonts w:eastAsia="Times New Roman" w:cs="Times New Roman"/>
          <w:szCs w:val="28"/>
          <w:lang w:eastAsia="ru-RU"/>
        </w:rPr>
        <w:t>области</w:t>
      </w:r>
      <w:proofErr w:type="gramEnd"/>
      <w:r>
        <w:rPr>
          <w:rFonts w:eastAsia="Times New Roman" w:cs="Times New Roman"/>
          <w:szCs w:val="28"/>
          <w:lang w:eastAsia="ru-RU"/>
        </w:rPr>
        <w:t>,</w:t>
      </w:r>
    </w:p>
    <w:p w:rsidR="009D40B2" w:rsidRDefault="009D40B2">
      <w:pPr>
        <w:spacing w:line="276" w:lineRule="auto"/>
        <w:jc w:val="both"/>
        <w:rPr>
          <w:rFonts w:eastAsia="Times New Roman" w:cs="Times New Roman"/>
          <w:bCs/>
          <w:sz w:val="16"/>
          <w:szCs w:val="16"/>
          <w:lang w:eastAsia="ru-RU"/>
        </w:rPr>
      </w:pPr>
    </w:p>
    <w:p w:rsidR="009D40B2" w:rsidRDefault="00C96D69">
      <w:pPr>
        <w:jc w:val="center"/>
      </w:pPr>
      <w:proofErr w:type="gramStart"/>
      <w:r>
        <w:rPr>
          <w:rFonts w:eastAsia="Times New Roman" w:cs="Times New Roman"/>
          <w:b/>
          <w:szCs w:val="28"/>
          <w:lang w:eastAsia="ru-RU"/>
        </w:rPr>
        <w:t>п</w:t>
      </w:r>
      <w:proofErr w:type="gramEnd"/>
      <w:r>
        <w:rPr>
          <w:rFonts w:eastAsia="Times New Roman" w:cs="Times New Roman"/>
          <w:b/>
          <w:szCs w:val="28"/>
          <w:lang w:eastAsia="ru-RU"/>
        </w:rPr>
        <w:t xml:space="preserve"> о с т а н о в л я ю:</w:t>
      </w:r>
    </w:p>
    <w:p w:rsidR="009D40B2" w:rsidRDefault="009D40B2">
      <w:pPr>
        <w:rPr>
          <w:rFonts w:eastAsia="Times New Roman" w:cs="Times New Roman"/>
          <w:bCs/>
          <w:szCs w:val="28"/>
          <w:lang w:eastAsia="ru-RU"/>
        </w:rPr>
      </w:pPr>
    </w:p>
    <w:p w:rsidR="009D40B2" w:rsidRDefault="00C96D69">
      <w:pPr>
        <w:pStyle w:val="af9"/>
        <w:numPr>
          <w:ilvl w:val="0"/>
          <w:numId w:val="1"/>
        </w:numPr>
        <w:ind w:firstLine="850"/>
        <w:jc w:val="both"/>
      </w:pPr>
      <w:r>
        <w:rPr>
          <w:rFonts w:eastAsia="Times New Roman" w:cs="Times New Roman"/>
          <w:szCs w:val="28"/>
          <w:lang w:eastAsia="ru-RU"/>
        </w:rPr>
        <w:t>Внести в постановление Администрации городского округа Фрязино от 29.12.2022 № 986 «Об утверждении муниципальной программы городского округа Фрязино Московской области «Культура и туризм» на 2023-2027 годы»</w:t>
      </w:r>
      <w:r>
        <w:rPr>
          <w:rFonts w:eastAsia="Times New Roman" w:cs="Times New Roman"/>
          <w:szCs w:val="28"/>
        </w:rPr>
        <w:t xml:space="preserve"> (далее – Муниципальная программа), следующие изменения:</w:t>
      </w:r>
    </w:p>
    <w:p w:rsidR="009D40B2" w:rsidRDefault="00C96D69">
      <w:pPr>
        <w:widowControl w:val="0"/>
        <w:numPr>
          <w:ilvl w:val="1"/>
          <w:numId w:val="1"/>
        </w:numPr>
        <w:ind w:firstLine="850"/>
        <w:contextualSpacing/>
        <w:jc w:val="both"/>
      </w:pPr>
      <w:r>
        <w:rPr>
          <w:rFonts w:eastAsia="Times New Roman" w:cs="Times New Roman"/>
          <w:szCs w:val="20"/>
        </w:rPr>
        <w:t>Раздел 1 Муниципальной программы «1. Паспорт муниципальной программы городского округа Фрязино Московской области «Культура и туризм» изложить в новой редакции согласно приложению 1 к настоящему постановлению.</w:t>
      </w:r>
    </w:p>
    <w:p w:rsidR="009D40B2" w:rsidRDefault="00C96D69">
      <w:pPr>
        <w:widowControl w:val="0"/>
        <w:numPr>
          <w:ilvl w:val="1"/>
          <w:numId w:val="1"/>
        </w:numPr>
        <w:ind w:firstLine="850"/>
        <w:contextualSpacing/>
        <w:jc w:val="both"/>
      </w:pPr>
      <w:r>
        <w:rPr>
          <w:rFonts w:eastAsia="Times New Roman" w:cs="Times New Roman"/>
          <w:szCs w:val="20"/>
        </w:rPr>
        <w:t>Раздел 4 Муниципальной программы «4. Целевые показатели муниципальной программы городского округа Фрязино Московской области «Культура и туризм» изложить в новой редакции согласно приложению 2 к настоящему постановлению.</w:t>
      </w:r>
    </w:p>
    <w:p w:rsidR="009D40B2" w:rsidRDefault="00C96D69">
      <w:pPr>
        <w:widowControl w:val="0"/>
        <w:numPr>
          <w:ilvl w:val="1"/>
          <w:numId w:val="1"/>
        </w:numPr>
        <w:ind w:firstLine="850"/>
        <w:contextualSpacing/>
        <w:jc w:val="both"/>
      </w:pPr>
      <w:r>
        <w:rPr>
          <w:rFonts w:eastAsia="Times New Roman" w:cs="Times New Roman"/>
          <w:szCs w:val="20"/>
        </w:rPr>
        <w:lastRenderedPageBreak/>
        <w:t xml:space="preserve">Раздел 5 Муниципальной программы «5. Методика расчета значений целевых показателей муниципальной программы городского округа Фрязино Московской области «Культура и туризм» </w:t>
      </w:r>
      <w:r>
        <w:rPr>
          <w:rFonts w:eastAsia="Times New Roman" w:cs="Times New Roman"/>
          <w:bCs/>
          <w:szCs w:val="20"/>
        </w:rPr>
        <w:t>изложить в новой редакции согласно приложению 3 к настоящему постановлению.</w:t>
      </w:r>
    </w:p>
    <w:p w:rsidR="009D40B2" w:rsidRDefault="00C96D69">
      <w:pPr>
        <w:widowControl w:val="0"/>
        <w:numPr>
          <w:ilvl w:val="1"/>
          <w:numId w:val="1"/>
        </w:numPr>
        <w:ind w:firstLine="850"/>
        <w:contextualSpacing/>
        <w:jc w:val="both"/>
      </w:pPr>
      <w:r>
        <w:rPr>
          <w:rFonts w:eastAsia="Times New Roman" w:cs="Times New Roman"/>
          <w:szCs w:val="20"/>
        </w:rPr>
        <w:t>Раздел 6 Муниципальной программы «6. Методика определения результатов выполнения мероприятий муниципальной программы городского округа Фрязино Московской области «Культура и туризм» изложить в новой редакции согласно приложению 4 к настоящему постановлению.</w:t>
      </w:r>
    </w:p>
    <w:p w:rsidR="009D40B2" w:rsidRDefault="00C96D69">
      <w:pPr>
        <w:widowControl w:val="0"/>
        <w:numPr>
          <w:ilvl w:val="1"/>
          <w:numId w:val="1"/>
        </w:numPr>
        <w:ind w:firstLine="850"/>
        <w:contextualSpacing/>
        <w:jc w:val="both"/>
      </w:pPr>
      <w:r>
        <w:rPr>
          <w:rFonts w:eastAsia="Times New Roman" w:cs="Times New Roman"/>
          <w:szCs w:val="20"/>
        </w:rPr>
        <w:t>Раздел 8 Муниципальной программы «8. Подпрограмма 4. «</w:t>
      </w:r>
      <w:r>
        <w:rPr>
          <w:rFonts w:eastAsia="Times New Roman" w:cs="Times New Roman"/>
          <w:bCs/>
          <w:szCs w:val="20"/>
        </w:rPr>
        <w:t xml:space="preserve">Развитие профессионального искусства, гастрольно-концертной </w:t>
      </w:r>
      <w:r>
        <w:rPr>
          <w:rFonts w:eastAsia="Times New Roman" w:cs="Times New Roman"/>
          <w:szCs w:val="20"/>
        </w:rPr>
        <w:t xml:space="preserve">и культурно-досуговой </w:t>
      </w:r>
      <w:r>
        <w:rPr>
          <w:rFonts w:eastAsia="Times New Roman" w:cs="Times New Roman"/>
          <w:bCs/>
          <w:szCs w:val="20"/>
        </w:rPr>
        <w:t>деятельности, кинематографии» изложить в новой редакции согласно приложению 5 к настоящему постановлению.</w:t>
      </w:r>
    </w:p>
    <w:p w:rsidR="009D40B2" w:rsidRDefault="00C96D69">
      <w:pPr>
        <w:widowControl w:val="0"/>
        <w:numPr>
          <w:ilvl w:val="1"/>
          <w:numId w:val="1"/>
        </w:numPr>
        <w:ind w:firstLine="850"/>
        <w:contextualSpacing/>
        <w:jc w:val="both"/>
      </w:pPr>
      <w:r>
        <w:rPr>
          <w:rFonts w:eastAsia="Times New Roman" w:cs="Times New Roman"/>
          <w:szCs w:val="20"/>
        </w:rPr>
        <w:t xml:space="preserve">Раздел 9 Муниципальной программы «9. Подпрограмма 5. </w:t>
      </w:r>
      <w:r>
        <w:rPr>
          <w:rFonts w:eastAsia="Times New Roman" w:cs="Times New Roman"/>
          <w:szCs w:val="28"/>
        </w:rPr>
        <w:t>«</w:t>
      </w:r>
      <w:r>
        <w:rPr>
          <w:rFonts w:cs="Times New Roman"/>
          <w:szCs w:val="28"/>
        </w:rPr>
        <w:t>Укрепление материально-технической базы муниципальных учреждений культуры»</w:t>
      </w:r>
      <w:r>
        <w:rPr>
          <w:rFonts w:eastAsia="Times New Roman" w:cs="Times New Roman"/>
          <w:bCs/>
          <w:szCs w:val="20"/>
        </w:rPr>
        <w:t xml:space="preserve"> изложить в новой редакции согласно приложению 6 к настоящему постановлению.</w:t>
      </w:r>
    </w:p>
    <w:p w:rsidR="009D40B2" w:rsidRDefault="00C96D69">
      <w:pPr>
        <w:widowControl w:val="0"/>
        <w:numPr>
          <w:ilvl w:val="1"/>
          <w:numId w:val="1"/>
        </w:numPr>
        <w:ind w:firstLine="850"/>
        <w:contextualSpacing/>
        <w:jc w:val="both"/>
      </w:pPr>
      <w:r>
        <w:rPr>
          <w:rFonts w:eastAsia="Times New Roman" w:cs="Times New Roman"/>
          <w:szCs w:val="20"/>
        </w:rPr>
        <w:t>Раздел 10 Муниципальной программы «10. Подпрограмма 6. «Развитие образования в сфере культуры» изложить в новой редакции согласно приложению 7 к настоящему постановлению.</w:t>
      </w:r>
    </w:p>
    <w:p w:rsidR="009D40B2" w:rsidRDefault="00C96D69">
      <w:pPr>
        <w:widowControl w:val="0"/>
        <w:numPr>
          <w:ilvl w:val="0"/>
          <w:numId w:val="1"/>
        </w:numPr>
        <w:ind w:firstLine="850"/>
        <w:contextualSpacing/>
        <w:jc w:val="both"/>
      </w:pPr>
      <w:r>
        <w:rPr>
          <w:rFonts w:eastAsia="Times New Roman" w:cs="Times New Roman"/>
          <w:szCs w:val="28"/>
          <w:lang w:eastAsia="ru-RU"/>
        </w:rPr>
        <w:t>Опубликовать настоящее постановление на официальном сайте городского округа Фрязино Московской области в информационно-телекоммуникационной сети Интернет.</w:t>
      </w:r>
    </w:p>
    <w:p w:rsidR="009D40B2" w:rsidRDefault="00C96D69">
      <w:pPr>
        <w:widowControl w:val="0"/>
        <w:numPr>
          <w:ilvl w:val="0"/>
          <w:numId w:val="1"/>
        </w:numPr>
        <w:ind w:firstLine="850"/>
        <w:contextualSpacing/>
        <w:jc w:val="both"/>
      </w:pPr>
      <w:r>
        <w:rPr>
          <w:rFonts w:eastAsia="Times New Roman" w:cs="Times New Roman"/>
          <w:szCs w:val="28"/>
          <w:lang w:eastAsia="ru-RU"/>
        </w:rPr>
        <w:t>Контроль за исполнением настоящего постановления возложить на заместителя главы городского округа Фрязино Шувалову Ю.М.</w:t>
      </w:r>
    </w:p>
    <w:p w:rsidR="009D40B2" w:rsidRDefault="009D40B2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9D40B2" w:rsidRDefault="009D40B2">
      <w:pPr>
        <w:tabs>
          <w:tab w:val="left" w:pos="993"/>
        </w:tabs>
        <w:jc w:val="both"/>
        <w:rPr>
          <w:rFonts w:eastAsia="Times New Roman" w:cs="Times New Roman"/>
          <w:szCs w:val="28"/>
          <w:lang w:eastAsia="ru-RU"/>
        </w:rPr>
      </w:pPr>
    </w:p>
    <w:p w:rsidR="009D40B2" w:rsidRDefault="00C96D69">
      <w:pPr>
        <w:tabs>
          <w:tab w:val="center" w:pos="4677"/>
          <w:tab w:val="right" w:pos="9355"/>
          <w:tab w:val="right" w:pos="9639"/>
        </w:tabs>
        <w:sectPr w:rsidR="009D40B2">
          <w:pgSz w:w="11906" w:h="16838"/>
          <w:pgMar w:top="851" w:right="567" w:bottom="1134" w:left="1701" w:header="0" w:footer="0" w:gutter="0"/>
          <w:cols w:space="720"/>
          <w:formProt w:val="0"/>
          <w:docGrid w:linePitch="381"/>
        </w:sectPr>
      </w:pPr>
      <w:r>
        <w:rPr>
          <w:rFonts w:eastAsia="Times New Roman" w:cs="Times New Roman"/>
          <w:szCs w:val="28"/>
          <w:lang w:eastAsia="ru-RU"/>
        </w:rPr>
        <w:t>Глава городского округа Фрязино</w:t>
      </w:r>
      <w:r>
        <w:rPr>
          <w:rFonts w:eastAsia="Times New Roman" w:cs="Times New Roman"/>
          <w:szCs w:val="28"/>
          <w:lang w:eastAsia="ru-RU"/>
        </w:rPr>
        <w:tab/>
        <w:t xml:space="preserve">                                                       Д.Р. Воробьев</w:t>
      </w:r>
    </w:p>
    <w:p w:rsidR="009D40B2" w:rsidRDefault="00C96D69">
      <w:pPr>
        <w:widowControl w:val="0"/>
        <w:ind w:left="11340"/>
      </w:pPr>
      <w:r>
        <w:rPr>
          <w:rFonts w:eastAsia="Times New Roman" w:cs="Times New Roman"/>
          <w:sz w:val="22"/>
        </w:rPr>
        <w:lastRenderedPageBreak/>
        <w:t>Приложение 1</w:t>
      </w:r>
    </w:p>
    <w:p w:rsidR="009D40B2" w:rsidRDefault="00C96D69">
      <w:pPr>
        <w:widowControl w:val="0"/>
        <w:ind w:left="11340"/>
      </w:pPr>
      <w:proofErr w:type="gramStart"/>
      <w:r>
        <w:rPr>
          <w:rFonts w:eastAsia="Times New Roman" w:cs="Times New Roman"/>
          <w:sz w:val="22"/>
        </w:rPr>
        <w:t>к</w:t>
      </w:r>
      <w:proofErr w:type="gramEnd"/>
      <w:r>
        <w:rPr>
          <w:rFonts w:eastAsia="Times New Roman" w:cs="Times New Roman"/>
          <w:sz w:val="22"/>
        </w:rPr>
        <w:t xml:space="preserve"> постановлению Администрации</w:t>
      </w:r>
    </w:p>
    <w:p w:rsidR="009D40B2" w:rsidRDefault="00C96D69">
      <w:pPr>
        <w:widowControl w:val="0"/>
        <w:ind w:left="11340"/>
      </w:pPr>
      <w:proofErr w:type="gramStart"/>
      <w:r>
        <w:rPr>
          <w:rFonts w:eastAsia="Times New Roman" w:cs="Times New Roman"/>
          <w:sz w:val="22"/>
        </w:rPr>
        <w:t>городского</w:t>
      </w:r>
      <w:proofErr w:type="gramEnd"/>
      <w:r>
        <w:rPr>
          <w:rFonts w:eastAsia="Times New Roman" w:cs="Times New Roman"/>
          <w:sz w:val="22"/>
        </w:rPr>
        <w:t xml:space="preserve"> округа Фрязино</w:t>
      </w:r>
    </w:p>
    <w:p w:rsidR="009D40B2" w:rsidRDefault="00C96D69">
      <w:pPr>
        <w:widowControl w:val="0"/>
        <w:ind w:left="11340"/>
      </w:pPr>
      <w:proofErr w:type="gramStart"/>
      <w:r>
        <w:rPr>
          <w:rFonts w:eastAsia="Times New Roman" w:cs="Times New Roman"/>
          <w:sz w:val="22"/>
        </w:rPr>
        <w:t>от</w:t>
      </w:r>
      <w:proofErr w:type="gramEnd"/>
      <w:r>
        <w:rPr>
          <w:rFonts w:eastAsia="Times New Roman" w:cs="Times New Roman"/>
          <w:sz w:val="22"/>
        </w:rPr>
        <w:t xml:space="preserve"> </w:t>
      </w:r>
      <w:r w:rsidR="006F4EB7">
        <w:rPr>
          <w:rFonts w:eastAsia="Times New Roman" w:cs="Times New Roman"/>
          <w:sz w:val="22"/>
        </w:rPr>
        <w:t xml:space="preserve">14.11.2024 </w:t>
      </w:r>
      <w:r>
        <w:rPr>
          <w:rFonts w:eastAsia="Times New Roman" w:cs="Times New Roman"/>
          <w:sz w:val="22"/>
        </w:rPr>
        <w:t xml:space="preserve">№ </w:t>
      </w:r>
      <w:bookmarkStart w:id="0" w:name="_Hlk167798830"/>
      <w:bookmarkEnd w:id="0"/>
      <w:r w:rsidR="006F4EB7">
        <w:rPr>
          <w:rFonts w:eastAsia="Times New Roman" w:cs="Times New Roman"/>
          <w:sz w:val="22"/>
        </w:rPr>
        <w:t>1135</w:t>
      </w:r>
    </w:p>
    <w:p w:rsidR="009D40B2" w:rsidRDefault="009D40B2">
      <w:pPr>
        <w:widowControl w:val="0"/>
        <w:rPr>
          <w:rFonts w:eastAsia="Times New Roman" w:cs="Times New Roman"/>
          <w:sz w:val="22"/>
        </w:rPr>
      </w:pPr>
    </w:p>
    <w:p w:rsidR="009D40B2" w:rsidRDefault="00C96D69">
      <w:pPr>
        <w:pStyle w:val="ConsPlusNormal"/>
        <w:spacing w:after="120" w:line="276" w:lineRule="auto"/>
        <w:jc w:val="center"/>
      </w:pPr>
      <w:r>
        <w:rPr>
          <w:rFonts w:ascii="Times New Roman" w:hAnsi="Times New Roman" w:cs="Times New Roman"/>
          <w:sz w:val="22"/>
          <w:szCs w:val="22"/>
        </w:rPr>
        <w:t>«1. Паспорт муниципальной программы городского округа Фрязино Московской области «Культура и туризм» на 2023-2027 годы</w:t>
      </w:r>
    </w:p>
    <w:tbl>
      <w:tblPr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4"/>
        <w:gridCol w:w="1865"/>
        <w:gridCol w:w="1867"/>
        <w:gridCol w:w="1866"/>
        <w:gridCol w:w="1867"/>
        <w:gridCol w:w="1866"/>
        <w:gridCol w:w="1866"/>
      </w:tblGrid>
      <w:tr w:rsidR="009D40B2">
        <w:trPr>
          <w:trHeight w:val="39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9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E0442B">
            <w:pPr>
              <w:widowControl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Заместитель главы </w:t>
            </w:r>
            <w:r w:rsidR="00C96D69">
              <w:rPr>
                <w:rFonts w:eastAsia="Calibri" w:cs="Times New Roman"/>
                <w:sz w:val="22"/>
              </w:rPr>
              <w:t>городского округа Фрязино – Ю.М. Шувалова</w:t>
            </w:r>
          </w:p>
        </w:tc>
      </w:tr>
      <w:tr w:rsidR="009D40B2">
        <w:trPr>
          <w:trHeight w:val="419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Муниципальный заказчик программы</w:t>
            </w:r>
          </w:p>
        </w:tc>
        <w:tc>
          <w:tcPr>
            <w:tcW w:w="1119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Управление культуры, спорта и молодежной политики администрации городского округа Фрязино</w:t>
            </w:r>
          </w:p>
        </w:tc>
      </w:tr>
      <w:tr w:rsidR="009D40B2">
        <w:trPr>
          <w:trHeight w:val="26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9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 Увеличение числа посещений мероприятий организаций культуры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 Повышение вовлеченности граждан в деятельность в сфере культуры, в том числе поддержка творческих инициатив и проектов</w:t>
            </w:r>
          </w:p>
          <w:p w:rsidR="009D40B2" w:rsidRDefault="00C96D69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Создание условий для обеспечения равного доступа граждан к туристским объектам</w:t>
            </w:r>
          </w:p>
        </w:tc>
      </w:tr>
      <w:tr w:rsidR="009D40B2">
        <w:trPr>
          <w:trHeight w:val="279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9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Муниципальные заказчики подпрограмм</w:t>
            </w:r>
          </w:p>
        </w:tc>
      </w:tr>
      <w:tr w:rsidR="009D40B2">
        <w:trPr>
          <w:trHeight w:val="33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Подпрограмма 3 «Развитие библиотечного дела»</w:t>
            </w:r>
          </w:p>
        </w:tc>
        <w:tc>
          <w:tcPr>
            <w:tcW w:w="1119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Управление культуры, спорта и молодежной политики администрации городского округа Фрязино</w:t>
            </w:r>
          </w:p>
        </w:tc>
      </w:tr>
      <w:tr w:rsidR="009D40B2">
        <w:trPr>
          <w:trHeight w:val="40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11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Управление культуры, спорта и молодежной политики администрации городского округа Фрязино</w:t>
            </w:r>
          </w:p>
        </w:tc>
      </w:tr>
      <w:tr w:rsidR="009D40B2">
        <w:trPr>
          <w:trHeight w:val="9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  <w:tc>
          <w:tcPr>
            <w:tcW w:w="11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Управление культуры, спорта и молодежной политики администрации городского округа Фрязино</w:t>
            </w:r>
          </w:p>
        </w:tc>
      </w:tr>
      <w:tr w:rsidR="009D40B2">
        <w:trPr>
          <w:trHeight w:val="5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Подпрограмма 6 «Развитие образования в сфере культуры»</w:t>
            </w:r>
          </w:p>
        </w:tc>
        <w:tc>
          <w:tcPr>
            <w:tcW w:w="1119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Управление культуры, спорта и молодежной политики администрации городского округа Фрязино</w:t>
            </w:r>
          </w:p>
        </w:tc>
      </w:tr>
      <w:tr w:rsidR="009D40B2">
        <w:trPr>
          <w:trHeight w:val="283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Подпрограмма 7 «Развитие туризма»</w:t>
            </w:r>
          </w:p>
        </w:tc>
        <w:tc>
          <w:tcPr>
            <w:tcW w:w="1119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Управление культуры, спорта и молодежной политики администрации городского округа Фрязино</w:t>
            </w:r>
          </w:p>
        </w:tc>
      </w:tr>
      <w:tr w:rsidR="009D40B2">
        <w:trPr>
          <w:trHeight w:val="794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1. Подпрограмма 3 «Развитие библиотечного дела».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</w:r>
          </w:p>
        </w:tc>
      </w:tr>
      <w:tr w:rsidR="009D40B2">
        <w:trPr>
          <w:trHeight w:val="558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2. Подпрограмма 4 «Развитие профессионального искусства, гастрольно-концертной и культурно-досуговой деятельности, кинематографии». Обеспечение функций муниципальных театрально-концертных учреждений городского округа Фрязино Московской области, проведение праздничных и культурно-массовых мероприятий, творческих проектов муниципального значения в сфере культуры</w:t>
            </w:r>
          </w:p>
        </w:tc>
      </w:tr>
      <w:tr w:rsidR="009D40B2">
        <w:trPr>
          <w:trHeight w:val="1102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3. Подпрограмма 5 «Укрепление материально-технической базы муниципальных учреждений культуры».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</w:r>
          </w:p>
        </w:tc>
      </w:tr>
      <w:tr w:rsidR="009D40B2">
        <w:trPr>
          <w:trHeight w:val="1036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4. Подпрограмма 6 «Развитие образования в сфере культуры». Реализации прав граждан на получение профессионального образования,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</w:r>
          </w:p>
        </w:tc>
      </w:tr>
      <w:tr w:rsidR="009D40B2">
        <w:trPr>
          <w:trHeight w:val="841"/>
        </w:trPr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5. Подпрограмма 7 «Развитие туризма». Развитие рынка туристских услуг и создание благоприятных условий для развития внутреннего и въездного туризма, повышение качества туристского продукта, развитие туристской инфраструктуры</w:t>
            </w:r>
          </w:p>
        </w:tc>
      </w:tr>
      <w:tr w:rsidR="009D40B2">
        <w:trPr>
          <w:trHeight w:val="73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Источники финансирования муниципальной программы, в том числе по годам реализации программы, тыс. руб.: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Всего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2023 год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2024 год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2025 год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2026 год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2027 год </w:t>
            </w:r>
          </w:p>
        </w:tc>
      </w:tr>
      <w:tr w:rsidR="009D40B2">
        <w:trPr>
          <w:trHeight w:val="31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13 593,77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7 139,45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6 168,57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136,93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148,82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9D40B2">
        <w:trPr>
          <w:trHeight w:val="37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662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188,79</w:t>
            </w:r>
          </w:p>
        </w:tc>
        <w:tc>
          <w:tcPr>
            <w:tcW w:w="1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163,64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160,75</w:t>
            </w:r>
          </w:p>
        </w:tc>
        <w:tc>
          <w:tcPr>
            <w:tcW w:w="1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148,82</w:t>
            </w:r>
          </w:p>
        </w:tc>
        <w:tc>
          <w:tcPr>
            <w:tcW w:w="1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9D40B2">
        <w:trPr>
          <w:trHeight w:val="2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963 594,68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180 303,31</w:t>
            </w:r>
          </w:p>
        </w:tc>
        <w:tc>
          <w:tcPr>
            <w:tcW w:w="1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207 719,73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198 084,07</w:t>
            </w:r>
          </w:p>
        </w:tc>
        <w:tc>
          <w:tcPr>
            <w:tcW w:w="1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198 084,07</w:t>
            </w:r>
          </w:p>
        </w:tc>
        <w:tc>
          <w:tcPr>
            <w:tcW w:w="1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179 403,5</w:t>
            </w:r>
          </w:p>
        </w:tc>
      </w:tr>
      <w:tr w:rsidR="009D40B2">
        <w:trPr>
          <w:trHeight w:val="22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Внебюджетные источники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100 130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20 026</w:t>
            </w:r>
          </w:p>
        </w:tc>
        <w:tc>
          <w:tcPr>
            <w:tcW w:w="1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20 026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20 026</w:t>
            </w:r>
          </w:p>
        </w:tc>
        <w:tc>
          <w:tcPr>
            <w:tcW w:w="1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20 026</w:t>
            </w:r>
          </w:p>
        </w:tc>
        <w:tc>
          <w:tcPr>
            <w:tcW w:w="1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20 026</w:t>
            </w:r>
          </w:p>
        </w:tc>
      </w:tr>
      <w:tr w:rsidR="009D40B2">
        <w:trPr>
          <w:trHeight w:val="2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Всего, в том числе по годам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1 077 980,45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207 657,55</w:t>
            </w:r>
          </w:p>
        </w:tc>
        <w:tc>
          <w:tcPr>
            <w:tcW w:w="1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234 077,94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218 407,75</w:t>
            </w:r>
          </w:p>
        </w:tc>
        <w:tc>
          <w:tcPr>
            <w:tcW w:w="1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218 407,71</w:t>
            </w:r>
          </w:p>
        </w:tc>
        <w:tc>
          <w:tcPr>
            <w:tcW w:w="1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199 429,5</w:t>
            </w:r>
          </w:p>
        </w:tc>
      </w:tr>
    </w:tbl>
    <w:p w:rsidR="009D40B2" w:rsidRDefault="00C96D69">
      <w:pPr>
        <w:pStyle w:val="ConsPlusNormal"/>
        <w:spacing w:line="276" w:lineRule="auto"/>
        <w:jc w:val="right"/>
        <w:sectPr w:rsidR="009D40B2">
          <w:headerReference w:type="default" r:id="rId9"/>
          <w:pgSz w:w="16838" w:h="11906" w:orient="landscape"/>
          <w:pgMar w:top="1418" w:right="567" w:bottom="510" w:left="851" w:header="851" w:footer="0" w:gutter="0"/>
          <w:cols w:space="720"/>
          <w:formProt w:val="0"/>
          <w:titlePg/>
          <w:docGrid w:linePitch="381"/>
        </w:sectPr>
      </w:pPr>
      <w:r>
        <w:rPr>
          <w:rFonts w:ascii="Times New Roman" w:hAnsi="Times New Roman" w:cs="Times New Roman"/>
          <w:sz w:val="22"/>
          <w:szCs w:val="22"/>
        </w:rPr>
        <w:t>».</w:t>
      </w:r>
    </w:p>
    <w:p w:rsidR="009D40B2" w:rsidRDefault="00C96D69">
      <w:pPr>
        <w:widowControl w:val="0"/>
        <w:ind w:left="11340"/>
      </w:pPr>
      <w:r>
        <w:rPr>
          <w:rFonts w:eastAsia="Times New Roman" w:cs="Times New Roman"/>
          <w:sz w:val="22"/>
        </w:rPr>
        <w:lastRenderedPageBreak/>
        <w:t>Приложение 2</w:t>
      </w:r>
    </w:p>
    <w:p w:rsidR="009D40B2" w:rsidRDefault="00C96D69">
      <w:pPr>
        <w:widowControl w:val="0"/>
        <w:ind w:left="11340"/>
      </w:pPr>
      <w:proofErr w:type="gramStart"/>
      <w:r>
        <w:rPr>
          <w:rFonts w:eastAsia="Times New Roman" w:cs="Times New Roman"/>
          <w:sz w:val="22"/>
        </w:rPr>
        <w:t>к</w:t>
      </w:r>
      <w:proofErr w:type="gramEnd"/>
      <w:r>
        <w:rPr>
          <w:rFonts w:eastAsia="Times New Roman" w:cs="Times New Roman"/>
          <w:sz w:val="22"/>
        </w:rPr>
        <w:t xml:space="preserve"> постановлению Администрации</w:t>
      </w:r>
    </w:p>
    <w:p w:rsidR="009D40B2" w:rsidRDefault="00C96D69">
      <w:pPr>
        <w:widowControl w:val="0"/>
        <w:ind w:left="11340"/>
      </w:pPr>
      <w:proofErr w:type="gramStart"/>
      <w:r>
        <w:rPr>
          <w:rFonts w:eastAsia="Times New Roman" w:cs="Times New Roman"/>
          <w:sz w:val="22"/>
        </w:rPr>
        <w:t>городского</w:t>
      </w:r>
      <w:proofErr w:type="gramEnd"/>
      <w:r>
        <w:rPr>
          <w:rFonts w:eastAsia="Times New Roman" w:cs="Times New Roman"/>
          <w:sz w:val="22"/>
        </w:rPr>
        <w:t xml:space="preserve"> округа Фрязино</w:t>
      </w:r>
    </w:p>
    <w:p w:rsidR="009D40B2" w:rsidRDefault="00C96D69">
      <w:pPr>
        <w:widowControl w:val="0"/>
        <w:ind w:left="11340"/>
      </w:pPr>
      <w:proofErr w:type="gramStart"/>
      <w:r>
        <w:rPr>
          <w:rFonts w:eastAsia="Times New Roman" w:cs="Times New Roman"/>
          <w:sz w:val="22"/>
        </w:rPr>
        <w:t>от</w:t>
      </w:r>
      <w:proofErr w:type="gramEnd"/>
      <w:r>
        <w:rPr>
          <w:rFonts w:eastAsia="Times New Roman" w:cs="Times New Roman"/>
          <w:sz w:val="22"/>
        </w:rPr>
        <w:t xml:space="preserve"> </w:t>
      </w:r>
      <w:r w:rsidR="006F4EB7">
        <w:rPr>
          <w:rFonts w:eastAsia="Times New Roman" w:cs="Times New Roman"/>
          <w:sz w:val="22"/>
        </w:rPr>
        <w:t>14.11.2024</w:t>
      </w:r>
      <w:r>
        <w:rPr>
          <w:rFonts w:eastAsia="Times New Roman" w:cs="Times New Roman"/>
          <w:sz w:val="22"/>
        </w:rPr>
        <w:t xml:space="preserve"> № </w:t>
      </w:r>
      <w:r w:rsidR="006F4EB7">
        <w:rPr>
          <w:rFonts w:eastAsia="Times New Roman" w:cs="Times New Roman"/>
          <w:sz w:val="22"/>
        </w:rPr>
        <w:t>1135</w:t>
      </w:r>
    </w:p>
    <w:p w:rsidR="009D40B2" w:rsidRDefault="009D40B2">
      <w:pPr>
        <w:widowControl w:val="0"/>
        <w:jc w:val="right"/>
        <w:rPr>
          <w:rFonts w:eastAsiaTheme="minorEastAsia" w:cs="Times New Roman"/>
          <w:sz w:val="22"/>
          <w:lang w:eastAsia="ru-RU"/>
        </w:rPr>
      </w:pPr>
    </w:p>
    <w:p w:rsidR="009D40B2" w:rsidRDefault="00C96D69">
      <w:pPr>
        <w:pStyle w:val="ConsPlusNormal"/>
        <w:ind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«4. Целевые показатели муниципальной программы городского округа Фрязино Московской области «Культура и туризм»</w:t>
      </w:r>
    </w:p>
    <w:p w:rsidR="009D40B2" w:rsidRDefault="009D40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46" w:type="dxa"/>
        <w:tblLayout w:type="fixed"/>
        <w:tblLook w:val="0400" w:firstRow="0" w:lastRow="0" w:firstColumn="0" w:lastColumn="0" w:noHBand="0" w:noVBand="1"/>
      </w:tblPr>
      <w:tblGrid>
        <w:gridCol w:w="626"/>
        <w:gridCol w:w="6"/>
        <w:gridCol w:w="3235"/>
        <w:gridCol w:w="1798"/>
        <w:gridCol w:w="1246"/>
        <w:gridCol w:w="1109"/>
        <w:gridCol w:w="862"/>
        <w:gridCol w:w="862"/>
        <w:gridCol w:w="860"/>
        <w:gridCol w:w="862"/>
        <w:gridCol w:w="862"/>
        <w:gridCol w:w="1418"/>
        <w:gridCol w:w="1700"/>
      </w:tblGrid>
      <w:tr w:rsidR="009D40B2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№</w:t>
            </w:r>
          </w:p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п</w:t>
            </w:r>
            <w:proofErr w:type="gramEnd"/>
            <w:r>
              <w:rPr>
                <w:rFonts w:eastAsia="Times New Roman" w:cs="Times New Roman"/>
                <w:sz w:val="22"/>
              </w:rPr>
              <w:t>/п</w:t>
            </w:r>
          </w:p>
        </w:tc>
        <w:tc>
          <w:tcPr>
            <w:tcW w:w="3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Наименование целевых показателей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Тип показателя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Единица измерения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Базовое значение</w:t>
            </w:r>
          </w:p>
        </w:tc>
        <w:tc>
          <w:tcPr>
            <w:tcW w:w="4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eastAsiaTheme="minorEastAsia" w:cs="Times New Roman"/>
                <w:sz w:val="22"/>
              </w:rPr>
              <w:t>Ответственный за достижение показателя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Номер подпрограммы, мероприятий, оказывающих влияние на достижение показателя</w:t>
            </w:r>
          </w:p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(Y.ХХ.ZZ)</w:t>
            </w:r>
          </w:p>
        </w:tc>
      </w:tr>
      <w:tr w:rsidR="009D40B2">
        <w:trPr>
          <w:trHeight w:val="1101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2023 год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 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2025 год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2026 год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2027 год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9D40B2">
            <w:pPr>
              <w:widowControl w:val="0"/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9D40B2">
        <w:trPr>
          <w:trHeight w:val="15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12</w:t>
            </w:r>
          </w:p>
        </w:tc>
      </w:tr>
      <w:tr w:rsidR="009D40B2">
        <w:trPr>
          <w:trHeight w:val="283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4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Создание условий для развития современной эффективной системы библиотечного обслуживания населения</w:t>
            </w:r>
          </w:p>
        </w:tc>
      </w:tr>
      <w:tr w:rsidR="009D40B2">
        <w:trPr>
          <w:trHeight w:val="343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Макропоказатель подпрограммы. 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Отраслевой показатель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человек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17190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17210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15310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15310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15310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МУ «ЦБС г. Фрязино»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3, 01.02</w:t>
            </w:r>
          </w:p>
        </w:tc>
      </w:tr>
      <w:tr w:rsidR="009D40B2">
        <w:trPr>
          <w:trHeight w:val="283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4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Увеличение числа посещений мероприятий организаций культуры</w:t>
            </w:r>
          </w:p>
        </w:tc>
      </w:tr>
      <w:tr w:rsidR="009D40B2">
        <w:trPr>
          <w:trHeight w:val="343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Число посещений мероприятий организаций культуры </w:t>
            </w:r>
            <w:r>
              <w:rPr>
                <w:rFonts w:cs="Times New Roman"/>
                <w:b/>
                <w:sz w:val="22"/>
              </w:rPr>
              <w:t>(приоритетный на 2024 год)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</w:t>
            </w: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тыс. единиц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381,525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t>416</w:t>
            </w:r>
            <w:r>
              <w:rPr>
                <w:rFonts w:cs="Times New Roman"/>
                <w:sz w:val="22"/>
              </w:rPr>
              <w:t>,</w:t>
            </w:r>
            <w:r>
              <w:rPr>
                <w:rFonts w:cs="Times New Roman"/>
                <w:sz w:val="22"/>
                <w:lang w:val="en-US"/>
              </w:rPr>
              <w:t>209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485,577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485,577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485,577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485,577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УКСиМП</w:t>
            </w:r>
            <w:proofErr w:type="spellEnd"/>
            <w:r>
              <w:rPr>
                <w:rFonts w:cs="Times New Roman"/>
                <w:sz w:val="22"/>
              </w:rPr>
              <w:t>, подведомственные учреждения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3, 01.02</w:t>
            </w:r>
          </w:p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3, 01.03</w:t>
            </w:r>
          </w:p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4, 04.02</w:t>
            </w:r>
          </w:p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5, 01.01</w:t>
            </w:r>
          </w:p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6, 02.01</w:t>
            </w:r>
          </w:p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6, 02.02</w:t>
            </w:r>
          </w:p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6, А1.02</w:t>
            </w:r>
          </w:p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6, 04.02</w:t>
            </w:r>
          </w:p>
        </w:tc>
      </w:tr>
      <w:tr w:rsidR="009D40B2">
        <w:trPr>
          <w:trHeight w:val="343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2.2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получателей адресной финансовой социальной поддержки по итогам </w:t>
            </w:r>
            <w:proofErr w:type="spellStart"/>
            <w:r>
              <w:rPr>
                <w:rFonts w:cs="Times New Roman"/>
                <w:sz w:val="22"/>
              </w:rPr>
              <w:t>рейтингования</w:t>
            </w:r>
            <w:proofErr w:type="spellEnd"/>
            <w:r>
              <w:rPr>
                <w:rFonts w:cs="Times New Roman"/>
                <w:sz w:val="22"/>
              </w:rPr>
              <w:t xml:space="preserve"> обучающихся организаций дополнительного образования сферы культуры Московской области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Региональный проект </w:t>
            </w:r>
          </w:p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«Творческие люди Подмосковья»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единица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УКСиМП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4, А2.04</w:t>
            </w:r>
          </w:p>
        </w:tc>
      </w:tr>
      <w:tr w:rsidR="009D40B2">
        <w:trPr>
          <w:trHeight w:val="343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2.3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Региональный проект </w:t>
            </w:r>
          </w:p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«Творческие люди Подмосковья»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единица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УКСиМП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4, 01.02</w:t>
            </w:r>
          </w:p>
        </w:tc>
      </w:tr>
      <w:tr w:rsidR="009D40B2">
        <w:trPr>
          <w:trHeight w:val="283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4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C96D69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Модернизация материально-технической базы учреждений сферы культуры</w:t>
            </w:r>
          </w:p>
        </w:tc>
      </w:tr>
      <w:tr w:rsidR="009D40B2">
        <w:trPr>
          <w:trHeight w:val="558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Отраслевой показатель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процент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УКСиМП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5, 01.01</w:t>
            </w:r>
          </w:p>
        </w:tc>
      </w:tr>
      <w:tr w:rsidR="009D40B2">
        <w:trPr>
          <w:trHeight w:val="34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4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C96D69">
            <w:pPr>
              <w:widowControl w:val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Создание условий, направленных на удовлетворение потребностей обучающихся в получении образования по образовательным программам среднего профессионального образования в сфере культуры и искусства</w:t>
            </w:r>
          </w:p>
        </w:tc>
      </w:tr>
      <w:tr w:rsidR="009D40B2">
        <w:trPr>
          <w:trHeight w:val="343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4.1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Доля детей в возрасте от 5 до 18 лет, охваченных дополнительным образованием </w:t>
            </w:r>
            <w:r>
              <w:rPr>
                <w:rFonts w:cs="Times New Roman"/>
                <w:sz w:val="22"/>
              </w:rPr>
              <w:lastRenderedPageBreak/>
              <w:t>сферы культуры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Отраслевой показатель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процент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14,5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14,5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83,9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83,9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83,9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83,9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МУ ДО ФДШИ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6, 01.01</w:t>
            </w:r>
          </w:p>
        </w:tc>
      </w:tr>
      <w:tr w:rsidR="009D40B2">
        <w:trPr>
          <w:trHeight w:val="416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4.2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Отраслевой показатель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процент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МУ ДО ФДШИ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6, 01.01</w:t>
            </w:r>
          </w:p>
        </w:tc>
      </w:tr>
      <w:tr w:rsidR="009D40B2">
        <w:trPr>
          <w:trHeight w:val="416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4.3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реконструированных и (или) капитально отремонтированных региональных и муниципальных детских школ искусств по видам искусств </w:t>
            </w:r>
            <w:r>
              <w:rPr>
                <w:rFonts w:cs="Times New Roman"/>
                <w:b/>
                <w:sz w:val="22"/>
              </w:rPr>
              <w:t>(приоритетный на 2024 год)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Федеральный проект «Культурная среда»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единица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МУ ДО ФДШИ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6, А1.03</w:t>
            </w:r>
          </w:p>
        </w:tc>
      </w:tr>
      <w:tr w:rsidR="009D40B2">
        <w:trPr>
          <w:trHeight w:val="416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4.4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Региональный проект «Культурная среда Подмосковья»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единица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МУ ДО ФДШИ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6, А1.02</w:t>
            </w:r>
          </w:p>
        </w:tc>
      </w:tr>
    </w:tbl>
    <w:p w:rsidR="009D40B2" w:rsidRDefault="00C96D69">
      <w:pPr>
        <w:pStyle w:val="ConsPlusNormal"/>
        <w:jc w:val="right"/>
        <w:sectPr w:rsidR="009D40B2">
          <w:headerReference w:type="default" r:id="rId10"/>
          <w:pgSz w:w="16838" w:h="11906" w:orient="landscape"/>
          <w:pgMar w:top="1418" w:right="567" w:bottom="510" w:left="851" w:header="851" w:footer="0" w:gutter="0"/>
          <w:cols w:space="720"/>
          <w:formProt w:val="0"/>
          <w:titlePg/>
          <w:docGrid w:linePitch="381"/>
        </w:sect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9D40B2" w:rsidRDefault="00C96D69">
      <w:pPr>
        <w:widowControl w:val="0"/>
        <w:ind w:left="11340"/>
      </w:pPr>
      <w:r>
        <w:rPr>
          <w:rFonts w:eastAsia="Times New Roman" w:cs="Times New Roman"/>
          <w:sz w:val="22"/>
        </w:rPr>
        <w:lastRenderedPageBreak/>
        <w:t>Приложение 3</w:t>
      </w:r>
    </w:p>
    <w:p w:rsidR="009D40B2" w:rsidRDefault="00C96D69">
      <w:pPr>
        <w:widowControl w:val="0"/>
        <w:ind w:left="11340"/>
      </w:pPr>
      <w:proofErr w:type="gramStart"/>
      <w:r>
        <w:rPr>
          <w:rFonts w:eastAsia="Times New Roman" w:cs="Times New Roman"/>
          <w:sz w:val="22"/>
        </w:rPr>
        <w:t>к</w:t>
      </w:r>
      <w:proofErr w:type="gramEnd"/>
      <w:r>
        <w:rPr>
          <w:rFonts w:eastAsia="Times New Roman" w:cs="Times New Roman"/>
          <w:sz w:val="22"/>
        </w:rPr>
        <w:t xml:space="preserve"> постановлению Администрации</w:t>
      </w:r>
    </w:p>
    <w:p w:rsidR="009D40B2" w:rsidRDefault="00C96D69">
      <w:pPr>
        <w:widowControl w:val="0"/>
        <w:ind w:left="11340"/>
      </w:pPr>
      <w:proofErr w:type="gramStart"/>
      <w:r>
        <w:rPr>
          <w:rFonts w:eastAsia="Times New Roman" w:cs="Times New Roman"/>
          <w:sz w:val="22"/>
        </w:rPr>
        <w:t>городского</w:t>
      </w:r>
      <w:proofErr w:type="gramEnd"/>
      <w:r>
        <w:rPr>
          <w:rFonts w:eastAsia="Times New Roman" w:cs="Times New Roman"/>
          <w:sz w:val="22"/>
        </w:rPr>
        <w:t xml:space="preserve"> округа Фрязино</w:t>
      </w:r>
    </w:p>
    <w:p w:rsidR="009D40B2" w:rsidRDefault="00C96D69">
      <w:pPr>
        <w:widowControl w:val="0"/>
        <w:ind w:left="11340"/>
      </w:pPr>
      <w:proofErr w:type="gramStart"/>
      <w:r>
        <w:rPr>
          <w:rFonts w:eastAsia="Times New Roman" w:cs="Times New Roman"/>
          <w:sz w:val="22"/>
        </w:rPr>
        <w:t>от</w:t>
      </w:r>
      <w:proofErr w:type="gramEnd"/>
      <w:r>
        <w:rPr>
          <w:rFonts w:eastAsia="Times New Roman" w:cs="Times New Roman"/>
          <w:sz w:val="22"/>
        </w:rPr>
        <w:t xml:space="preserve"> </w:t>
      </w:r>
      <w:r w:rsidR="006F4EB7">
        <w:rPr>
          <w:rFonts w:eastAsia="Times New Roman" w:cs="Times New Roman"/>
          <w:sz w:val="22"/>
        </w:rPr>
        <w:t>14.11.2024</w:t>
      </w:r>
      <w:r>
        <w:rPr>
          <w:rFonts w:eastAsia="Times New Roman" w:cs="Times New Roman"/>
          <w:sz w:val="22"/>
        </w:rPr>
        <w:t xml:space="preserve"> № </w:t>
      </w:r>
      <w:r w:rsidR="006F4EB7">
        <w:rPr>
          <w:rFonts w:eastAsia="Times New Roman" w:cs="Times New Roman"/>
          <w:sz w:val="22"/>
        </w:rPr>
        <w:t>1135</w:t>
      </w:r>
    </w:p>
    <w:p w:rsidR="009D40B2" w:rsidRDefault="009D40B2">
      <w:pPr>
        <w:jc w:val="center"/>
        <w:rPr>
          <w:rFonts w:cs="Times New Roman"/>
          <w:sz w:val="24"/>
          <w:szCs w:val="24"/>
        </w:rPr>
      </w:pPr>
    </w:p>
    <w:p w:rsidR="009D40B2" w:rsidRDefault="00C96D69">
      <w:pPr>
        <w:jc w:val="center"/>
      </w:pPr>
      <w:r>
        <w:rPr>
          <w:rFonts w:cs="Times New Roman"/>
          <w:sz w:val="24"/>
          <w:szCs w:val="24"/>
        </w:rPr>
        <w:t>«5</w:t>
      </w:r>
      <w:bookmarkStart w:id="1" w:name="_Hlk132207882"/>
      <w:r>
        <w:rPr>
          <w:rFonts w:cs="Times New Roman"/>
          <w:sz w:val="24"/>
          <w:szCs w:val="24"/>
        </w:rPr>
        <w:t xml:space="preserve">. </w:t>
      </w:r>
      <w:r>
        <w:rPr>
          <w:rFonts w:eastAsiaTheme="minorEastAsia" w:cs="Times New Roman"/>
          <w:sz w:val="24"/>
          <w:szCs w:val="24"/>
          <w:lang w:eastAsia="ru-RU"/>
        </w:rPr>
        <w:t xml:space="preserve">Методика расчета значений целевых показателей </w:t>
      </w:r>
      <w:bookmarkEnd w:id="1"/>
      <w:r>
        <w:rPr>
          <w:rFonts w:eastAsiaTheme="minorEastAsia" w:cs="Times New Roman"/>
          <w:sz w:val="24"/>
          <w:szCs w:val="24"/>
          <w:lang w:eastAsia="ru-RU"/>
        </w:rPr>
        <w:t>муниципальной программы</w:t>
      </w:r>
      <w:r>
        <w:rPr>
          <w:rFonts w:eastAsiaTheme="minorEastAsia" w:cs="Times New Roman"/>
          <w:sz w:val="24"/>
          <w:szCs w:val="24"/>
          <w:lang w:eastAsia="ru-RU"/>
        </w:rPr>
        <w:br/>
        <w:t>городского округа Фрязино Московской области «</w:t>
      </w:r>
      <w:r>
        <w:rPr>
          <w:rFonts w:eastAsiaTheme="minorEastAsia" w:cs="Times New Roman"/>
          <w:sz w:val="24"/>
          <w:szCs w:val="24"/>
        </w:rPr>
        <w:t>Культура и туризм»</w:t>
      </w:r>
    </w:p>
    <w:p w:rsidR="009D40B2" w:rsidRDefault="009D40B2">
      <w:pPr>
        <w:rPr>
          <w:rFonts w:eastAsiaTheme="minorEastAsia" w:cs="Times New Roman"/>
          <w:sz w:val="24"/>
          <w:szCs w:val="24"/>
          <w:lang w:eastAsia="ru-RU"/>
        </w:rPr>
      </w:pPr>
    </w:p>
    <w:tbl>
      <w:tblPr>
        <w:tblW w:w="15446" w:type="dxa"/>
        <w:tblLayout w:type="fixed"/>
        <w:tblLook w:val="0400" w:firstRow="0" w:lastRow="0" w:firstColumn="0" w:lastColumn="0" w:noHBand="0" w:noVBand="1"/>
      </w:tblPr>
      <w:tblGrid>
        <w:gridCol w:w="513"/>
        <w:gridCol w:w="3415"/>
        <w:gridCol w:w="1202"/>
        <w:gridCol w:w="4646"/>
        <w:gridCol w:w="3993"/>
        <w:gridCol w:w="1677"/>
      </w:tblGrid>
      <w:tr w:rsidR="009D40B2">
        <w:trPr>
          <w:trHeight w:val="27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№ п/п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ind w:firstLine="5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ind w:firstLine="5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ind w:firstLine="5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Порядок расчета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ind w:firstLine="5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Источник данных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ind w:firstLine="5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Периодичность представления</w:t>
            </w:r>
          </w:p>
        </w:tc>
      </w:tr>
      <w:tr w:rsidR="009D40B2">
        <w:trPr>
          <w:trHeight w:val="2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ind w:firstLine="5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ind w:firstLine="5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ind w:firstLine="5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ind w:firstLine="5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ind w:firstLine="5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6</w:t>
            </w:r>
          </w:p>
        </w:tc>
      </w:tr>
      <w:tr w:rsidR="009D40B2">
        <w:trPr>
          <w:trHeight w:val="253"/>
        </w:trPr>
        <w:tc>
          <w:tcPr>
            <w:tcW w:w="15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Подпрограмма 3 «Развитие библиотечного дела»</w:t>
            </w:r>
          </w:p>
        </w:tc>
      </w:tr>
      <w:tr w:rsidR="009D40B2">
        <w:trPr>
          <w:trHeight w:val="25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ind w:left="-704" w:firstLine="72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Целевой показатель</w:t>
            </w:r>
            <w:r>
              <w:rPr>
                <w:rFonts w:eastAsia="Times New Roman" w:cs="Times New Roman"/>
                <w:sz w:val="22"/>
              </w:rPr>
              <w:t xml:space="preserve"> 1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человек</w:t>
            </w:r>
            <w:proofErr w:type="gramEnd"/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both"/>
              <w:rPr>
                <w:rFonts w:cs="Times New Roman"/>
                <w:sz w:val="22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Число </w:t>
            </w:r>
            <w:r>
              <w:rPr>
                <w:rFonts w:cs="Times New Roman"/>
                <w:sz w:val="22"/>
              </w:rPr>
              <w:t>пользователей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библиотек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Годовая</w:t>
            </w:r>
          </w:p>
        </w:tc>
      </w:tr>
      <w:tr w:rsidR="009D40B2">
        <w:trPr>
          <w:trHeight w:val="253"/>
        </w:trPr>
        <w:tc>
          <w:tcPr>
            <w:tcW w:w="15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 xml:space="preserve">Подпрограмма 4 «Развитие профессионального искусства, гастрольно-концертной </w:t>
            </w:r>
            <w:r>
              <w:rPr>
                <w:rFonts w:cs="Times New Roman"/>
                <w:sz w:val="22"/>
              </w:rPr>
              <w:t xml:space="preserve">и культурно-досуговой </w:t>
            </w:r>
            <w:r>
              <w:rPr>
                <w:rFonts w:cs="Times New Roman"/>
                <w:bCs/>
                <w:sz w:val="22"/>
              </w:rPr>
              <w:t xml:space="preserve">деятельности, кинематографии» </w:t>
            </w:r>
          </w:p>
        </w:tc>
      </w:tr>
      <w:tr w:rsidR="009D40B2">
        <w:trPr>
          <w:trHeight w:val="25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ind w:left="-704" w:firstLine="72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Целевой показатель 1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Число посещений культурных мероприятий </w:t>
            </w:r>
            <w:r>
              <w:rPr>
                <w:rFonts w:cs="Times New Roman"/>
                <w:b/>
                <w:sz w:val="22"/>
              </w:rPr>
              <w:t>(приоритетный на 2024 год)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тыс.ед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соответствии с методикой, утвержденной Постановлением Правительства РФ от 03.04.2021 № 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9D40B2" w:rsidRPr="00E0442B" w:rsidRDefault="00C96D69">
            <w:pPr>
              <w:widowControl w:val="0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I(t) = A(t) + B(t) + C(t) + D(t) + E(t) + F(t) + G(t) + H(t) + J(t) + K(t) + L(t) + M(t) + N(t),</w:t>
            </w:r>
            <w:bookmarkStart w:id="2" w:name="dst100283"/>
            <w:bookmarkEnd w:id="2"/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где</w:t>
            </w: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:</w:t>
            </w:r>
          </w:p>
          <w:p w:rsidR="009D40B2" w:rsidRDefault="00C96D69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3" w:name="dst100284"/>
            <w:bookmarkEnd w:id="3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I(t) - суммарное число посещений культурных мероприятий;</w:t>
            </w:r>
          </w:p>
          <w:p w:rsidR="009D40B2" w:rsidRDefault="00C96D69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4" w:name="dst100285"/>
            <w:bookmarkEnd w:id="4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A(t) - число посещений библиотек;</w:t>
            </w:r>
          </w:p>
          <w:p w:rsidR="009D40B2" w:rsidRDefault="00C96D69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5" w:name="dst100286"/>
            <w:bookmarkEnd w:id="5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9D40B2" w:rsidRDefault="00C96D69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6" w:name="dst100287"/>
            <w:bookmarkEnd w:id="6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C(t) - число посещений музеев;</w:t>
            </w:r>
          </w:p>
          <w:p w:rsidR="009D40B2" w:rsidRDefault="00C96D69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7" w:name="dst100288"/>
            <w:bookmarkEnd w:id="7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D(t) - число посещений театров;</w:t>
            </w:r>
          </w:p>
          <w:p w:rsidR="009D40B2" w:rsidRDefault="00C96D69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8" w:name="dst100289"/>
            <w:bookmarkEnd w:id="8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E(t) - число посещений парков культуры и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отдыха;</w:t>
            </w:r>
          </w:p>
          <w:p w:rsidR="009D40B2" w:rsidRDefault="00C96D69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9" w:name="dst100290"/>
            <w:bookmarkEnd w:id="9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:rsidR="009D40B2" w:rsidRDefault="00C96D69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10" w:name="dst100291"/>
            <w:bookmarkEnd w:id="10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G(t) - число посещений цирков;</w:t>
            </w:r>
          </w:p>
          <w:p w:rsidR="009D40B2" w:rsidRDefault="00C96D69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11" w:name="dst100292"/>
            <w:bookmarkEnd w:id="11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H(t) - число посещений зоопарков;</w:t>
            </w:r>
          </w:p>
          <w:p w:rsidR="009D40B2" w:rsidRDefault="00C96D69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12" w:name="dst100293"/>
            <w:bookmarkEnd w:id="12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J(t) - число посещений кинотеатров;</w:t>
            </w:r>
          </w:p>
          <w:p w:rsidR="009D40B2" w:rsidRDefault="00C96D69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13" w:name="dst100294"/>
            <w:bookmarkEnd w:id="13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9D40B2" w:rsidRDefault="00C96D69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14" w:name="dst100295"/>
            <w:bookmarkEnd w:id="14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9D40B2" w:rsidRDefault="00C96D69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15" w:name="dst100296"/>
            <w:bookmarkEnd w:id="15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9D40B2" w:rsidRDefault="00C96D69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16" w:name="dst100297"/>
            <w:bookmarkEnd w:id="16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9D40B2" w:rsidRDefault="00C96D69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bookmarkStart w:id="17" w:name="dst100298"/>
            <w:bookmarkEnd w:id="17"/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t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отчетный период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9D40B2" w:rsidRDefault="00C96D69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18" w:name="dst100300"/>
            <w:bookmarkEnd w:id="18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9D40B2" w:rsidRDefault="00C96D69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19" w:name="dst100301"/>
            <w:bookmarkEnd w:id="19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9D40B2" w:rsidRDefault="00C96D69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20" w:name="dst100302"/>
            <w:bookmarkEnd w:id="20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9D40B2" w:rsidRDefault="00C96D69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21" w:name="dst100303"/>
            <w:bookmarkEnd w:id="21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9D40B2" w:rsidRDefault="00C96D69">
            <w:pPr>
              <w:widowControl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22" w:name="dst100304"/>
            <w:bookmarkEnd w:id="22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Квартальная</w:t>
            </w:r>
          </w:p>
        </w:tc>
      </w:tr>
      <w:tr w:rsidR="009D40B2">
        <w:trPr>
          <w:trHeight w:val="2249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Целевой показатель 7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получателей адресной финансовой поддержки по итогам </w:t>
            </w:r>
            <w:proofErr w:type="spellStart"/>
            <w:r>
              <w:rPr>
                <w:rFonts w:cs="Times New Roman"/>
                <w:sz w:val="22"/>
              </w:rPr>
              <w:t>рейтингования</w:t>
            </w:r>
            <w:proofErr w:type="spellEnd"/>
            <w:r>
              <w:rPr>
                <w:rFonts w:cs="Times New Roman"/>
                <w:sz w:val="22"/>
              </w:rPr>
              <w:t xml:space="preserve">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единица</w:t>
            </w:r>
            <w:proofErr w:type="gramEnd"/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дополнительного образования сферы культуры Московской области, определенных по итогам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рейтингования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и получивших финансовую поддержку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Ведомственные данные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ежегодная</w:t>
            </w:r>
            <w:proofErr w:type="gramEnd"/>
          </w:p>
        </w:tc>
      </w:tr>
      <w:tr w:rsidR="009D40B2">
        <w:trPr>
          <w:trHeight w:val="178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3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Целевой показатель</w:t>
            </w:r>
            <w:r>
              <w:rPr>
                <w:rFonts w:eastAsia="Times New Roman" w:cs="Times New Roman"/>
                <w:sz w:val="22"/>
              </w:rPr>
              <w:t xml:space="preserve"> 8</w:t>
            </w:r>
          </w:p>
          <w:p w:rsidR="009D40B2" w:rsidRDefault="00C96D69">
            <w:pPr>
              <w:widowControl w:val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единица</w:t>
            </w:r>
            <w:proofErr w:type="gramEnd"/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>
              <w:rPr>
                <w:rFonts w:eastAsia="Times New Roman" w:cs="Times New Roman"/>
                <w:sz w:val="22"/>
              </w:rPr>
              <w:t>волонтерства</w:t>
            </w:r>
            <w:proofErr w:type="spellEnd"/>
            <w:r>
              <w:rPr>
                <w:rFonts w:eastAsia="Times New Roman" w:cs="Times New Roman"/>
                <w:sz w:val="22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Формируется на основании информации, размещенной в единой информационной системе в сфере развития добровольчества (</w:t>
            </w:r>
            <w:proofErr w:type="spellStart"/>
            <w:r>
              <w:rPr>
                <w:rFonts w:eastAsia="Times New Roman" w:cs="Times New Roman"/>
                <w:sz w:val="22"/>
              </w:rPr>
              <w:t>волонтерства</w:t>
            </w:r>
            <w:proofErr w:type="spellEnd"/>
            <w:r>
              <w:rPr>
                <w:rFonts w:eastAsia="Times New Roman" w:cs="Times New Roman"/>
                <w:sz w:val="22"/>
              </w:rPr>
              <w:t>) DOBRO.RU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Ежегодно</w:t>
            </w:r>
          </w:p>
        </w:tc>
      </w:tr>
      <w:tr w:rsidR="009D40B2">
        <w:trPr>
          <w:trHeight w:val="253"/>
        </w:trPr>
        <w:tc>
          <w:tcPr>
            <w:tcW w:w="15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Подпрограмма 5 </w:t>
            </w:r>
            <w:r>
              <w:rPr>
                <w:rFonts w:cs="Times New Roman"/>
                <w:bCs/>
                <w:sz w:val="22"/>
              </w:rPr>
              <w:t>«Укрепление материально-технической базы муниципальных учреждений культуры»</w:t>
            </w:r>
          </w:p>
        </w:tc>
      </w:tr>
      <w:tr w:rsidR="009D40B2">
        <w:trPr>
          <w:trHeight w:val="25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ind w:left="-704" w:firstLine="72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Целевой показатель 8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процент</w:t>
            </w:r>
            <w:proofErr w:type="gramEnd"/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Показатель рассчитывается по формуле: 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Ддо</w:t>
            </w:r>
            <w:proofErr w:type="spellEnd"/>
            <w:r>
              <w:rPr>
                <w:rFonts w:cs="Times New Roman"/>
                <w:sz w:val="22"/>
              </w:rPr>
              <w:t xml:space="preserve"> = </w:t>
            </w:r>
            <w:r>
              <w:rPr>
                <w:rFonts w:cs="Times New Roman"/>
                <w:sz w:val="22"/>
                <w:lang w:val="en-US"/>
              </w:rPr>
              <w:t>N</w:t>
            </w:r>
            <w:proofErr w:type="spellStart"/>
            <w:r>
              <w:rPr>
                <w:rFonts w:cs="Times New Roman"/>
                <w:sz w:val="22"/>
              </w:rPr>
              <w:t>ипо</w:t>
            </w:r>
            <w:proofErr w:type="spellEnd"/>
            <w:r>
              <w:rPr>
                <w:rFonts w:cs="Times New Roman"/>
                <w:sz w:val="22"/>
              </w:rPr>
              <w:t xml:space="preserve">/ </w:t>
            </w:r>
            <w:r>
              <w:rPr>
                <w:rFonts w:cs="Times New Roman"/>
                <w:sz w:val="22"/>
                <w:lang w:val="en-US"/>
              </w:rPr>
              <w:t>N</w:t>
            </w:r>
            <w:r>
              <w:rPr>
                <w:rFonts w:cs="Times New Roman"/>
                <w:sz w:val="22"/>
              </w:rPr>
              <w:t>око*100%,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 </w:t>
            </w:r>
            <w:proofErr w:type="gramStart"/>
            <w:r>
              <w:rPr>
                <w:rFonts w:cs="Times New Roman"/>
                <w:sz w:val="22"/>
              </w:rPr>
              <w:t>где</w:t>
            </w:r>
            <w:proofErr w:type="gramEnd"/>
            <w:r>
              <w:rPr>
                <w:rFonts w:cs="Times New Roman"/>
                <w:sz w:val="22"/>
              </w:rPr>
              <w:t xml:space="preserve">: 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Ддо</w:t>
            </w:r>
            <w:proofErr w:type="spellEnd"/>
            <w:r>
              <w:rPr>
                <w:rFonts w:cs="Times New Roman"/>
                <w:sz w:val="22"/>
              </w:rPr>
              <w:t xml:space="preserve">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Nипо</w:t>
            </w:r>
            <w:proofErr w:type="spellEnd"/>
            <w:r>
              <w:rPr>
                <w:rFonts w:cs="Times New Roman"/>
                <w:sz w:val="22"/>
              </w:rPr>
              <w:t xml:space="preserve">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Nоко</w:t>
            </w:r>
            <w:proofErr w:type="spellEnd"/>
            <w:r>
              <w:rPr>
                <w:rFonts w:cs="Times New Roman"/>
                <w:sz w:val="22"/>
              </w:rPr>
              <w:t xml:space="preserve"> - общее количество приоритетных объектов в сфере культуры и дополнительного образования сферы культуры в Московской области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Реестр приоритетных объектов в сфере культуры и дополнительного образования сферы культуры, а также результаты проведенной паспортизации объектов культуры в Московской области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Годовой</w:t>
            </w:r>
          </w:p>
        </w:tc>
      </w:tr>
      <w:tr w:rsidR="009D40B2">
        <w:trPr>
          <w:trHeight w:val="253"/>
        </w:trPr>
        <w:tc>
          <w:tcPr>
            <w:tcW w:w="15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Подпрограмма 6 «Развитие образования в сфере культуры»</w:t>
            </w:r>
          </w:p>
        </w:tc>
      </w:tr>
      <w:tr w:rsidR="009D40B2">
        <w:trPr>
          <w:trHeight w:val="42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ind w:left="-704" w:firstLine="72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Целевой показатель 1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процент</w:t>
            </w:r>
            <w:proofErr w:type="gramEnd"/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Дд</w:t>
            </w:r>
            <w:proofErr w:type="spellEnd"/>
            <w:r>
              <w:rPr>
                <w:rFonts w:cs="Times New Roman"/>
                <w:sz w:val="22"/>
              </w:rPr>
              <w:t xml:space="preserve"> = </w:t>
            </w:r>
            <w:proofErr w:type="spellStart"/>
            <w:r>
              <w:rPr>
                <w:rFonts w:cs="Times New Roman"/>
                <w:sz w:val="22"/>
              </w:rPr>
              <w:t>Кддо</w:t>
            </w:r>
            <w:proofErr w:type="spellEnd"/>
            <w:r>
              <w:rPr>
                <w:rFonts w:cs="Times New Roman"/>
                <w:sz w:val="22"/>
              </w:rPr>
              <w:t xml:space="preserve">/ Кд х 100, </w:t>
            </w:r>
            <w:proofErr w:type="gramStart"/>
            <w:r>
              <w:rPr>
                <w:rFonts w:cs="Times New Roman"/>
                <w:sz w:val="22"/>
              </w:rPr>
              <w:t>где:</w:t>
            </w:r>
            <w:r>
              <w:rPr>
                <w:rFonts w:cs="Times New Roman"/>
                <w:sz w:val="22"/>
              </w:rPr>
              <w:br/>
            </w:r>
            <w:proofErr w:type="spellStart"/>
            <w:r>
              <w:rPr>
                <w:rFonts w:cs="Times New Roman"/>
                <w:sz w:val="22"/>
              </w:rPr>
              <w:t>Дд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 - доля детей в возрасте от 5 до 18 лет, охваченных дополнительным образованием сферы культуры 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Кддо</w:t>
            </w:r>
            <w:proofErr w:type="spellEnd"/>
            <w:r>
              <w:rPr>
                <w:rFonts w:cs="Times New Roman"/>
                <w:sz w:val="22"/>
              </w:rPr>
              <w:t xml:space="preserve"> – количество детей, охваченных дополнительным образованием сферы культуры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Кд - численность детей в возрасте от 5 до 18 лет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Годовой</w:t>
            </w:r>
          </w:p>
        </w:tc>
      </w:tr>
      <w:tr w:rsidR="009D40B2">
        <w:trPr>
          <w:trHeight w:val="142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ind w:left="-704" w:firstLine="72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Целевой показатель 2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процент</w:t>
            </w:r>
            <w:proofErr w:type="gramEnd"/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Ддпп</w:t>
            </w:r>
            <w:proofErr w:type="spellEnd"/>
            <w:r>
              <w:rPr>
                <w:rFonts w:cs="Times New Roman"/>
                <w:sz w:val="22"/>
              </w:rPr>
              <w:t xml:space="preserve"> = </w:t>
            </w:r>
            <w:proofErr w:type="spellStart"/>
            <w:r>
              <w:rPr>
                <w:rFonts w:cs="Times New Roman"/>
                <w:sz w:val="22"/>
              </w:rPr>
              <w:t>Кдпп</w:t>
            </w:r>
            <w:proofErr w:type="spellEnd"/>
            <w:r>
              <w:rPr>
                <w:rFonts w:cs="Times New Roman"/>
                <w:sz w:val="22"/>
              </w:rPr>
              <w:t xml:space="preserve">/ </w:t>
            </w:r>
            <w:proofErr w:type="spellStart"/>
            <w:r>
              <w:rPr>
                <w:rFonts w:cs="Times New Roman"/>
                <w:sz w:val="22"/>
              </w:rPr>
              <w:t>Кддо</w:t>
            </w:r>
            <w:proofErr w:type="spellEnd"/>
            <w:r>
              <w:rPr>
                <w:rFonts w:cs="Times New Roman"/>
                <w:sz w:val="22"/>
              </w:rPr>
              <w:t xml:space="preserve"> х 100, </w:t>
            </w:r>
            <w:proofErr w:type="gramStart"/>
            <w:r>
              <w:rPr>
                <w:rFonts w:cs="Times New Roman"/>
                <w:sz w:val="22"/>
              </w:rPr>
              <w:t>где:</w:t>
            </w:r>
            <w:r>
              <w:rPr>
                <w:rFonts w:cs="Times New Roman"/>
                <w:sz w:val="22"/>
              </w:rPr>
              <w:br/>
            </w:r>
            <w:proofErr w:type="spellStart"/>
            <w:r>
              <w:rPr>
                <w:rFonts w:cs="Times New Roman"/>
                <w:sz w:val="22"/>
              </w:rPr>
              <w:t>Ддпп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 - 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Кдпп</w:t>
            </w:r>
            <w:proofErr w:type="spellEnd"/>
            <w:r>
              <w:rPr>
                <w:rFonts w:cs="Times New Roman"/>
                <w:sz w:val="22"/>
              </w:rPr>
              <w:t xml:space="preserve"> – количество детей, осваивающих дополнительные предпрофессиональные программы в области искусств за счет бюджетных средств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Кддо</w:t>
            </w:r>
            <w:proofErr w:type="spellEnd"/>
            <w:r>
              <w:rPr>
                <w:rFonts w:cs="Times New Roman"/>
                <w:sz w:val="22"/>
              </w:rPr>
              <w:t xml:space="preserve"> – количество детей, обучающихся в детских школах искусств по видам искусств за счет бюджетных средств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Годовой</w:t>
            </w:r>
          </w:p>
        </w:tc>
      </w:tr>
      <w:tr w:rsidR="009D40B2">
        <w:trPr>
          <w:trHeight w:val="158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ind w:left="-704" w:firstLine="72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Целевой показатель 3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реконструированных и (или) капитально отремонтированных региональных и муниципальных детских школ искусств по видам искусств </w:t>
            </w:r>
            <w:r>
              <w:rPr>
                <w:rFonts w:cs="Times New Roman"/>
                <w:b/>
                <w:sz w:val="22"/>
              </w:rPr>
              <w:t>(приоритетный на 2024 год)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единица</w:t>
            </w:r>
            <w:proofErr w:type="gramEnd"/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ΔДШИ - количество реконструируемых и (или) капитально отремонтированных муниципальных детских школ искусств по видам искусств в текущем году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Отчеты муниципальных образований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годовой</w:t>
            </w:r>
            <w:proofErr w:type="gramEnd"/>
          </w:p>
        </w:tc>
      </w:tr>
      <w:tr w:rsidR="009D40B2">
        <w:trPr>
          <w:trHeight w:val="158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ind w:left="-704" w:firstLine="72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Целевой показатель 5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единица</w:t>
            </w:r>
            <w:proofErr w:type="gramEnd"/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cs="Times New Roman"/>
                <w:sz w:val="22"/>
              </w:rPr>
            </w:pP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Отчеты муниципальных образований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годовой</w:t>
            </w:r>
            <w:proofErr w:type="gramEnd"/>
          </w:p>
        </w:tc>
      </w:tr>
    </w:tbl>
    <w:p w:rsidR="009D40B2" w:rsidRDefault="00C96D69">
      <w:pPr>
        <w:widowControl w:val="0"/>
        <w:ind w:firstLine="539"/>
        <w:jc w:val="right"/>
      </w:pPr>
      <w:r>
        <w:rPr>
          <w:rFonts w:eastAsia="Times New Roman" w:cs="Times New Roman"/>
          <w:sz w:val="24"/>
          <w:szCs w:val="24"/>
          <w:lang w:eastAsia="ru-RU"/>
        </w:rPr>
        <w:t>».</w:t>
      </w:r>
    </w:p>
    <w:p w:rsidR="009D40B2" w:rsidRDefault="009D40B2">
      <w:pPr>
        <w:widowControl w:val="0"/>
        <w:jc w:val="right"/>
        <w:rPr>
          <w:rFonts w:eastAsiaTheme="minorEastAsia" w:cs="Times New Roman"/>
          <w:sz w:val="22"/>
          <w:lang w:eastAsia="ru-RU"/>
        </w:rPr>
        <w:sectPr w:rsidR="009D40B2">
          <w:headerReference w:type="default" r:id="rId11"/>
          <w:pgSz w:w="16838" w:h="11906" w:orient="landscape"/>
          <w:pgMar w:top="1418" w:right="567" w:bottom="510" w:left="851" w:header="851" w:footer="0" w:gutter="0"/>
          <w:cols w:space="720"/>
          <w:formProt w:val="0"/>
          <w:titlePg/>
          <w:docGrid w:linePitch="381"/>
        </w:sectPr>
      </w:pPr>
    </w:p>
    <w:p w:rsidR="009D40B2" w:rsidRDefault="00C96D69">
      <w:pPr>
        <w:widowControl w:val="0"/>
        <w:ind w:left="11340"/>
      </w:pPr>
      <w:r>
        <w:rPr>
          <w:rFonts w:eastAsia="Times New Roman" w:cs="Times New Roman"/>
          <w:sz w:val="22"/>
        </w:rPr>
        <w:lastRenderedPageBreak/>
        <w:t>Приложение 4</w:t>
      </w:r>
    </w:p>
    <w:p w:rsidR="009D40B2" w:rsidRDefault="00C96D69">
      <w:pPr>
        <w:widowControl w:val="0"/>
        <w:ind w:left="11340"/>
      </w:pPr>
      <w:proofErr w:type="gramStart"/>
      <w:r>
        <w:rPr>
          <w:rFonts w:eastAsia="Times New Roman" w:cs="Times New Roman"/>
          <w:sz w:val="22"/>
        </w:rPr>
        <w:t>к</w:t>
      </w:r>
      <w:proofErr w:type="gramEnd"/>
      <w:r>
        <w:rPr>
          <w:rFonts w:eastAsia="Times New Roman" w:cs="Times New Roman"/>
          <w:sz w:val="22"/>
        </w:rPr>
        <w:t xml:space="preserve"> постановлению Администрации</w:t>
      </w:r>
    </w:p>
    <w:p w:rsidR="009D40B2" w:rsidRDefault="00C96D69">
      <w:pPr>
        <w:widowControl w:val="0"/>
        <w:ind w:left="11340"/>
      </w:pPr>
      <w:proofErr w:type="gramStart"/>
      <w:r>
        <w:rPr>
          <w:rFonts w:eastAsia="Times New Roman" w:cs="Times New Roman"/>
          <w:sz w:val="22"/>
        </w:rPr>
        <w:t>городского</w:t>
      </w:r>
      <w:proofErr w:type="gramEnd"/>
      <w:r>
        <w:rPr>
          <w:rFonts w:eastAsia="Times New Roman" w:cs="Times New Roman"/>
          <w:sz w:val="22"/>
        </w:rPr>
        <w:t xml:space="preserve"> округа Фрязино</w:t>
      </w:r>
    </w:p>
    <w:p w:rsidR="009D40B2" w:rsidRDefault="00C96D69">
      <w:pPr>
        <w:widowControl w:val="0"/>
        <w:ind w:left="11340"/>
      </w:pPr>
      <w:proofErr w:type="gramStart"/>
      <w:r>
        <w:rPr>
          <w:rFonts w:eastAsia="Times New Roman" w:cs="Times New Roman"/>
          <w:sz w:val="22"/>
        </w:rPr>
        <w:t>от</w:t>
      </w:r>
      <w:proofErr w:type="gramEnd"/>
      <w:r>
        <w:rPr>
          <w:rFonts w:eastAsia="Times New Roman" w:cs="Times New Roman"/>
          <w:sz w:val="22"/>
        </w:rPr>
        <w:t xml:space="preserve"> </w:t>
      </w:r>
      <w:r w:rsidR="006F4EB7">
        <w:rPr>
          <w:rFonts w:eastAsia="Times New Roman" w:cs="Times New Roman"/>
          <w:sz w:val="22"/>
        </w:rPr>
        <w:t>14.11.2024</w:t>
      </w:r>
      <w:r>
        <w:rPr>
          <w:rFonts w:eastAsia="Times New Roman" w:cs="Times New Roman"/>
          <w:sz w:val="22"/>
        </w:rPr>
        <w:t xml:space="preserve"> № </w:t>
      </w:r>
      <w:r w:rsidR="006F4EB7">
        <w:rPr>
          <w:rFonts w:eastAsia="Times New Roman" w:cs="Times New Roman"/>
          <w:sz w:val="22"/>
        </w:rPr>
        <w:t>1135</w:t>
      </w:r>
    </w:p>
    <w:p w:rsidR="009D40B2" w:rsidRDefault="009D40B2">
      <w:pPr>
        <w:widowControl w:val="0"/>
        <w:jc w:val="right"/>
        <w:rPr>
          <w:rFonts w:eastAsiaTheme="minorEastAsia" w:cs="Times New Roman"/>
          <w:sz w:val="22"/>
          <w:lang w:eastAsia="ru-RU"/>
        </w:rPr>
      </w:pPr>
    </w:p>
    <w:p w:rsidR="009D40B2" w:rsidRDefault="00C96D69">
      <w:pPr>
        <w:widowControl w:val="0"/>
        <w:jc w:val="center"/>
      </w:pPr>
      <w:r>
        <w:rPr>
          <w:rFonts w:eastAsiaTheme="minorEastAsia" w:cs="Times New Roman"/>
          <w:sz w:val="22"/>
          <w:lang w:eastAsia="ru-RU"/>
        </w:rPr>
        <w:t>«6. Методика определения результатов выполнения мероприятий муниципальной программы</w:t>
      </w:r>
      <w:r>
        <w:rPr>
          <w:rFonts w:eastAsiaTheme="minorEastAsia" w:cs="Times New Roman"/>
          <w:sz w:val="22"/>
          <w:lang w:eastAsia="ru-RU"/>
        </w:rPr>
        <w:br/>
        <w:t>городского округа Фрязино Московской области «Культура и туризм»</w:t>
      </w:r>
    </w:p>
    <w:p w:rsidR="009D40B2" w:rsidRDefault="009D40B2">
      <w:pPr>
        <w:widowControl w:val="0"/>
        <w:jc w:val="center"/>
        <w:rPr>
          <w:rFonts w:eastAsiaTheme="minorEastAsia" w:cs="Times New Roman"/>
          <w:sz w:val="22"/>
          <w:lang w:eastAsia="ru-RU"/>
        </w:rPr>
      </w:pPr>
    </w:p>
    <w:tbl>
      <w:tblPr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416"/>
        <w:gridCol w:w="1278"/>
        <w:gridCol w:w="1275"/>
        <w:gridCol w:w="4535"/>
        <w:gridCol w:w="1843"/>
        <w:gridCol w:w="4536"/>
      </w:tblGrid>
      <w:tr w:rsidR="009D40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№</w:t>
            </w:r>
            <w:r>
              <w:rPr>
                <w:rFonts w:eastAsiaTheme="minorEastAsia" w:cs="Times New Roman"/>
                <w:sz w:val="22"/>
                <w:lang w:eastAsia="ru-RU"/>
              </w:rPr>
              <w:br/>
              <w:t>п/п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№ подпрограммы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№ основного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№ мероприятия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Наименование результата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Порядок определения значений</w:t>
            </w:r>
          </w:p>
        </w:tc>
      </w:tr>
      <w:tr w:rsidR="009D40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both"/>
            </w:pPr>
            <w:r>
              <w:rPr>
                <w:rFonts w:eastAsia="Times New Roman" w:cs="Times New Roman"/>
                <w:sz w:val="22"/>
                <w:lang w:val="en-US" w:eastAsia="ru-RU"/>
              </w:rPr>
              <w:t>D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∑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e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факт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x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гз</m:t>
                              </m:r>
                            </m:sup>
                          </m:sSubSup>
                        </m:den>
                      </m:f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>
              <w:rPr>
                <w:rFonts w:eastAsia="Times New Roman" w:cs="Times New Roman"/>
                <w:sz w:val="22"/>
              </w:rPr>
              <w:t>, где</w:t>
            </w:r>
          </w:p>
          <w:p w:rsidR="009D40B2" w:rsidRDefault="00C96D69">
            <w:pPr>
              <w:widowControl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D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– доля достижения показателя;</w:t>
            </w:r>
          </w:p>
          <w:p w:rsidR="009D40B2" w:rsidRDefault="0087275D">
            <w:pPr>
              <w:widowControl w:val="0"/>
              <w:jc w:val="both"/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факт</m:t>
                  </m:r>
                </m:sup>
              </m:sSubSup>
            </m:oMath>
            <w:r w:rsidR="00C96D69">
              <w:rPr>
                <w:rFonts w:eastAsia="Times New Roman" w:cs="Times New Roman"/>
                <w:sz w:val="22"/>
              </w:rPr>
              <w:t xml:space="preserve">- фактический объем муниципального задания по </w:t>
            </w:r>
            <w:proofErr w:type="spellStart"/>
            <w:r w:rsidR="00C96D69">
              <w:rPr>
                <w:rFonts w:eastAsia="Times New Roman" w:cs="Times New Roman"/>
                <w:sz w:val="22"/>
                <w:lang w:val="en-US"/>
              </w:rPr>
              <w:t>i</w:t>
            </w:r>
            <w:proofErr w:type="spellEnd"/>
            <w:r w:rsidR="00C96D69">
              <w:rPr>
                <w:rFonts w:eastAsia="Times New Roman" w:cs="Times New Roman"/>
                <w:sz w:val="22"/>
              </w:rPr>
              <w:t xml:space="preserve"> -ой муниципальной услуге (работе);</w:t>
            </w:r>
          </w:p>
          <w:p w:rsidR="009D40B2" w:rsidRDefault="0087275D">
            <w:pPr>
              <w:widowControl w:val="0"/>
              <w:jc w:val="both"/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гз</m:t>
                  </m:r>
                </m:sup>
              </m:sSubSup>
            </m:oMath>
            <w:r w:rsidR="00C96D69">
              <w:rPr>
                <w:rFonts w:eastAsia="Times New Roman" w:cs="Times New Roman"/>
                <w:sz w:val="22"/>
              </w:rPr>
              <w:t xml:space="preserve"> – утвержденный объем муниципального задания по </w:t>
            </w:r>
            <w:proofErr w:type="spellStart"/>
            <w:r w:rsidR="00C96D69">
              <w:rPr>
                <w:rFonts w:eastAsia="Times New Roman" w:cs="Times New Roman"/>
                <w:sz w:val="22"/>
                <w:lang w:val="en-US"/>
              </w:rPr>
              <w:t>i</w:t>
            </w:r>
            <w:proofErr w:type="spellEnd"/>
            <w:r w:rsidR="00C96D69">
              <w:rPr>
                <w:rFonts w:eastAsia="Times New Roman" w:cs="Times New Roman"/>
                <w:sz w:val="22"/>
              </w:rPr>
              <w:t xml:space="preserve"> -ой муниципальной услуге (работе);</w:t>
            </w:r>
          </w:p>
          <w:p w:rsidR="009D40B2" w:rsidRDefault="00C96D69">
            <w:pPr>
              <w:widowControl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val="en-US" w:eastAsia="ru-RU"/>
              </w:rPr>
              <w:t>n</w:t>
            </w:r>
            <w:r>
              <w:rPr>
                <w:rFonts w:eastAsia="Times New Roman" w:cs="Times New Roman"/>
                <w:sz w:val="22"/>
                <w:lang w:eastAsia="ru-RU"/>
              </w:rPr>
              <w:t> – </w:t>
            </w:r>
            <w:proofErr w:type="gramStart"/>
            <w:r>
              <w:rPr>
                <w:rFonts w:eastAsia="Times New Roman" w:cs="Times New Roman"/>
                <w:sz w:val="22"/>
                <w:lang w:eastAsia="ru-RU"/>
              </w:rPr>
              <w:t>общее</w:t>
            </w:r>
            <w:proofErr w:type="gramEnd"/>
            <w:r>
              <w:rPr>
                <w:rFonts w:eastAsia="Times New Roman" w:cs="Times New Roman"/>
                <w:sz w:val="22"/>
                <w:lang w:eastAsia="ru-RU"/>
              </w:rPr>
              <w:t xml:space="preserve"> количество услуг (работ) установленных муниципальным заданием.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Отчеты о выполнении муниципальных заданий</w:t>
            </w:r>
          </w:p>
        </w:tc>
      </w:tr>
      <w:tr w:rsidR="009D40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Муниципальные библиотеки Московской области (юридические лица), обновившие книжный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единица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9D40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 w:bidi="ru-RU"/>
              </w:rPr>
              <w:t xml:space="preserve"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</w:t>
            </w:r>
            <w:r>
              <w:rPr>
                <w:rFonts w:eastAsiaTheme="minorEastAsia" w:cs="Times New Roman"/>
                <w:sz w:val="22"/>
                <w:lang w:eastAsia="ru-RU" w:bidi="ru-RU"/>
              </w:rPr>
              <w:lastRenderedPageBreak/>
              <w:t>трудовой деятельности) в Московской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процент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Уровень заработной платы работников муниципальных учреждений культуры достигнут в квартал</w:t>
            </w:r>
          </w:p>
        </w:tc>
      </w:tr>
      <w:tr w:rsidR="009D40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</w:t>
            </w:r>
          </w:p>
        </w:tc>
      </w:tr>
      <w:tr w:rsidR="009D40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Проведены основные праздничные и культурно-массовые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единица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Количество проведенных основных праздничных и культурно-массовых мероприятий</w:t>
            </w:r>
          </w:p>
        </w:tc>
      </w:tr>
      <w:tr w:rsidR="009D40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 w:bidi="ru-RU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Уровень заработной платы работников муниципальных учреждений культуры достигнут в квартал</w:t>
            </w:r>
          </w:p>
        </w:tc>
      </w:tr>
      <w:tr w:rsidR="009D40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единица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9D40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процент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</w:pPr>
            <w:r>
              <w:rPr>
                <w:rFonts w:eastAsiaTheme="minorEastAsia" w:cs="Times New Roman"/>
                <w:sz w:val="22"/>
                <w:lang w:val="en-US" w:eastAsia="ru-RU"/>
              </w:rPr>
              <w:t>D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∑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e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факт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x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100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гз</m:t>
                              </m:r>
                            </m:sup>
                          </m:sSubSup>
                        </m:den>
                      </m:f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>
              <w:rPr>
                <w:rFonts w:eastAsiaTheme="minorEastAsia" w:cs="Times New Roman"/>
                <w:sz w:val="22"/>
                <w:lang w:eastAsia="ru-RU"/>
              </w:rPr>
              <w:t>, где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val="en-US" w:eastAsia="ru-RU"/>
              </w:rPr>
              <w:t>D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– доля достижения показателя;</w:t>
            </w:r>
          </w:p>
          <w:p w:rsidR="009D40B2" w:rsidRDefault="0087275D">
            <w:pPr>
              <w:widowControl w:val="0"/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факт</m:t>
                  </m:r>
                </m:sup>
              </m:sSubSup>
            </m:oMath>
            <w:r w:rsidR="00C96D69">
              <w:rPr>
                <w:rFonts w:eastAsiaTheme="minorEastAsia" w:cs="Times New Roman"/>
                <w:sz w:val="22"/>
                <w:lang w:eastAsia="ru-RU"/>
              </w:rPr>
              <w:t xml:space="preserve">- фактический объем муниципального задания по </w:t>
            </w:r>
            <w:proofErr w:type="spellStart"/>
            <w:r w:rsidR="00C96D69">
              <w:rPr>
                <w:rFonts w:eastAsiaTheme="minorEastAsia" w:cs="Times New Roman"/>
                <w:sz w:val="22"/>
                <w:lang w:val="en-US" w:eastAsia="ru-RU"/>
              </w:rPr>
              <w:t>i</w:t>
            </w:r>
            <w:proofErr w:type="spellEnd"/>
            <w:r w:rsidR="00C96D69">
              <w:rPr>
                <w:rFonts w:eastAsiaTheme="minorEastAsia" w:cs="Times New Roman"/>
                <w:sz w:val="22"/>
                <w:lang w:eastAsia="ru-RU"/>
              </w:rPr>
              <w:t>-ой муниципальной услуге (работе);</w:t>
            </w:r>
          </w:p>
          <w:p w:rsidR="009D40B2" w:rsidRDefault="0087275D">
            <w:pPr>
              <w:widowControl w:val="0"/>
            </w:pP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гз</m:t>
                  </m:r>
                </m:sup>
              </m:sSubSup>
            </m:oMath>
            <w:r w:rsidR="00C96D69">
              <w:rPr>
                <w:rFonts w:eastAsiaTheme="minorEastAsia" w:cs="Times New Roman"/>
                <w:sz w:val="22"/>
                <w:lang w:eastAsia="ru-RU"/>
              </w:rPr>
              <w:t xml:space="preserve"> – утвержденный объем муниципального задания по </w:t>
            </w:r>
            <w:proofErr w:type="spellStart"/>
            <w:r w:rsidR="00C96D69">
              <w:rPr>
                <w:rFonts w:eastAsiaTheme="minorEastAsia" w:cs="Times New Roman"/>
                <w:sz w:val="22"/>
                <w:lang w:val="en-US" w:eastAsia="ru-RU"/>
              </w:rPr>
              <w:t>i</w:t>
            </w:r>
            <w:proofErr w:type="spellEnd"/>
            <w:r w:rsidR="00C96D69">
              <w:rPr>
                <w:rFonts w:eastAsiaTheme="minorEastAsia" w:cs="Times New Roman"/>
                <w:sz w:val="22"/>
                <w:lang w:eastAsia="ru-RU"/>
              </w:rPr>
              <w:t xml:space="preserve"> -ой муниципальной услуге (работе);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val="en-US" w:eastAsia="ru-RU"/>
              </w:rPr>
              <w:t>n</w:t>
            </w:r>
            <w:r>
              <w:rPr>
                <w:rFonts w:eastAsiaTheme="minorEastAsia" w:cs="Times New Roman"/>
                <w:sz w:val="22"/>
                <w:lang w:eastAsia="ru-RU"/>
              </w:rPr>
              <w:t> – </w:t>
            </w: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общее</w:t>
            </w:r>
            <w:proofErr w:type="gramEnd"/>
            <w:r>
              <w:rPr>
                <w:rFonts w:eastAsiaTheme="minorEastAsia" w:cs="Times New Roman"/>
                <w:sz w:val="22"/>
                <w:lang w:eastAsia="ru-RU"/>
              </w:rPr>
              <w:t xml:space="preserve"> количество услуг (работ) установленных муниципальным заданием.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Отчеты о выполнении муниципальных </w:t>
            </w: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заданий</w:t>
            </w:r>
          </w:p>
        </w:tc>
      </w:tr>
      <w:tr w:rsidR="009D40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А1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единица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Отчет о достижении значений целевых показателей результативности использования субсидии</w:t>
            </w:r>
          </w:p>
        </w:tc>
      </w:tr>
      <w:tr w:rsidR="009D40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единица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Оборудованные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</w:t>
            </w:r>
          </w:p>
        </w:tc>
      </w:tr>
      <w:tr w:rsidR="009D40B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Проведены ежегодные профильные конкурсы, фестивали для организаций туристской индустрии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единица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Количество проведенных ежегодных профильных конкурсов, фестивалей для организаций туристской индустрии</w:t>
            </w:r>
          </w:p>
        </w:tc>
      </w:tr>
    </w:tbl>
    <w:p w:rsidR="009D40B2" w:rsidRDefault="00C96D69">
      <w:pPr>
        <w:widowControl w:val="0"/>
        <w:jc w:val="right"/>
        <w:sectPr w:rsidR="009D40B2">
          <w:headerReference w:type="default" r:id="rId12"/>
          <w:pgSz w:w="16838" w:h="11906" w:orient="landscape"/>
          <w:pgMar w:top="1418" w:right="567" w:bottom="510" w:left="851" w:header="851" w:footer="0" w:gutter="0"/>
          <w:cols w:space="720"/>
          <w:formProt w:val="0"/>
          <w:titlePg/>
          <w:docGrid w:linePitch="381"/>
        </w:sectPr>
      </w:pPr>
      <w:r>
        <w:rPr>
          <w:rFonts w:eastAsiaTheme="minorEastAsia" w:cs="Times New Roman"/>
          <w:sz w:val="22"/>
          <w:lang w:eastAsia="ru-RU"/>
        </w:rPr>
        <w:t>».</w:t>
      </w:r>
    </w:p>
    <w:p w:rsidR="009D40B2" w:rsidRDefault="00C96D69">
      <w:pPr>
        <w:widowControl w:val="0"/>
        <w:ind w:left="11340"/>
      </w:pPr>
      <w:r>
        <w:rPr>
          <w:rFonts w:eastAsia="Times New Roman" w:cs="Times New Roman"/>
          <w:sz w:val="22"/>
        </w:rPr>
        <w:lastRenderedPageBreak/>
        <w:t>Приложение 5</w:t>
      </w:r>
    </w:p>
    <w:p w:rsidR="009D40B2" w:rsidRDefault="00C96D69">
      <w:pPr>
        <w:widowControl w:val="0"/>
        <w:ind w:left="11340"/>
      </w:pPr>
      <w:proofErr w:type="gramStart"/>
      <w:r>
        <w:rPr>
          <w:rFonts w:eastAsia="Times New Roman" w:cs="Times New Roman"/>
          <w:sz w:val="22"/>
        </w:rPr>
        <w:t>к</w:t>
      </w:r>
      <w:proofErr w:type="gramEnd"/>
      <w:r>
        <w:rPr>
          <w:rFonts w:eastAsia="Times New Roman" w:cs="Times New Roman"/>
          <w:sz w:val="22"/>
        </w:rPr>
        <w:t xml:space="preserve"> постановлению Администрации</w:t>
      </w:r>
    </w:p>
    <w:p w:rsidR="009D40B2" w:rsidRDefault="00C96D69">
      <w:pPr>
        <w:widowControl w:val="0"/>
        <w:ind w:left="11340"/>
      </w:pPr>
      <w:proofErr w:type="gramStart"/>
      <w:r>
        <w:rPr>
          <w:rFonts w:eastAsia="Times New Roman" w:cs="Times New Roman"/>
          <w:sz w:val="22"/>
        </w:rPr>
        <w:t>городского</w:t>
      </w:r>
      <w:proofErr w:type="gramEnd"/>
      <w:r>
        <w:rPr>
          <w:rFonts w:eastAsia="Times New Roman" w:cs="Times New Roman"/>
          <w:sz w:val="22"/>
        </w:rPr>
        <w:t xml:space="preserve"> округа Фрязино</w:t>
      </w:r>
    </w:p>
    <w:p w:rsidR="009D40B2" w:rsidRDefault="00C96D69">
      <w:pPr>
        <w:widowControl w:val="0"/>
        <w:ind w:left="11340"/>
      </w:pPr>
      <w:proofErr w:type="gramStart"/>
      <w:r>
        <w:rPr>
          <w:rFonts w:eastAsia="Times New Roman" w:cs="Times New Roman"/>
          <w:sz w:val="22"/>
        </w:rPr>
        <w:t>от</w:t>
      </w:r>
      <w:proofErr w:type="gramEnd"/>
      <w:r>
        <w:rPr>
          <w:rFonts w:eastAsia="Times New Roman" w:cs="Times New Roman"/>
          <w:sz w:val="22"/>
        </w:rPr>
        <w:t xml:space="preserve"> </w:t>
      </w:r>
      <w:r w:rsidR="006F4EB7">
        <w:rPr>
          <w:rFonts w:eastAsia="Times New Roman" w:cs="Times New Roman"/>
          <w:sz w:val="22"/>
        </w:rPr>
        <w:t>14.11.2024</w:t>
      </w:r>
      <w:r>
        <w:rPr>
          <w:rFonts w:eastAsia="Times New Roman" w:cs="Times New Roman"/>
          <w:sz w:val="22"/>
        </w:rPr>
        <w:t xml:space="preserve"> № </w:t>
      </w:r>
      <w:r w:rsidR="006F4EB7">
        <w:rPr>
          <w:rFonts w:eastAsia="Times New Roman" w:cs="Times New Roman"/>
          <w:sz w:val="22"/>
        </w:rPr>
        <w:t>1135</w:t>
      </w:r>
    </w:p>
    <w:p w:rsidR="009D40B2" w:rsidRDefault="009D40B2">
      <w:pPr>
        <w:widowControl w:val="0"/>
        <w:jc w:val="center"/>
        <w:rPr>
          <w:rFonts w:eastAsiaTheme="minorEastAsia" w:cs="Times New Roman"/>
          <w:sz w:val="22"/>
          <w:lang w:eastAsia="ru-RU"/>
        </w:rPr>
      </w:pPr>
    </w:p>
    <w:p w:rsidR="009D40B2" w:rsidRDefault="009D40B2">
      <w:pPr>
        <w:widowControl w:val="0"/>
        <w:jc w:val="center"/>
        <w:rPr>
          <w:rFonts w:eastAsiaTheme="minorEastAsia" w:cs="Times New Roman"/>
          <w:sz w:val="22"/>
          <w:lang w:eastAsia="ru-RU"/>
        </w:rPr>
      </w:pPr>
    </w:p>
    <w:p w:rsidR="009D40B2" w:rsidRDefault="00C96D69">
      <w:pPr>
        <w:widowControl w:val="0"/>
        <w:jc w:val="center"/>
      </w:pPr>
      <w:r>
        <w:rPr>
          <w:rFonts w:eastAsiaTheme="minorEastAsia" w:cs="Times New Roman"/>
          <w:sz w:val="22"/>
          <w:lang w:eastAsia="ru-RU"/>
        </w:rPr>
        <w:t xml:space="preserve">«8. </w:t>
      </w:r>
      <w:r>
        <w:rPr>
          <w:rFonts w:cs="Times New Roman"/>
          <w:sz w:val="22"/>
        </w:rPr>
        <w:t xml:space="preserve">Подпрограмма 4 </w:t>
      </w:r>
      <w:r>
        <w:rPr>
          <w:rFonts w:cs="Times New Roman"/>
          <w:bCs/>
          <w:sz w:val="22"/>
        </w:rPr>
        <w:t>«</w:t>
      </w:r>
      <w:bookmarkStart w:id="23" w:name="_Hlk167803358"/>
      <w:r>
        <w:rPr>
          <w:rFonts w:cs="Times New Roman"/>
          <w:bCs/>
          <w:sz w:val="22"/>
        </w:rPr>
        <w:t xml:space="preserve">Развитие профессионального искусства, гастрольно-концертной </w:t>
      </w:r>
      <w:r>
        <w:rPr>
          <w:rFonts w:cs="Times New Roman"/>
          <w:sz w:val="22"/>
        </w:rPr>
        <w:t xml:space="preserve">и культурно-досуговой </w:t>
      </w:r>
      <w:r>
        <w:rPr>
          <w:rFonts w:cs="Times New Roman"/>
          <w:bCs/>
          <w:sz w:val="22"/>
        </w:rPr>
        <w:t>деятельности, кинематографии</w:t>
      </w:r>
      <w:bookmarkEnd w:id="23"/>
      <w:r>
        <w:rPr>
          <w:rFonts w:cs="Times New Roman"/>
          <w:bCs/>
          <w:sz w:val="22"/>
        </w:rPr>
        <w:t>»</w:t>
      </w:r>
    </w:p>
    <w:p w:rsidR="009D40B2" w:rsidRDefault="009D40B2">
      <w:pPr>
        <w:widowControl w:val="0"/>
        <w:jc w:val="center"/>
        <w:rPr>
          <w:rFonts w:eastAsiaTheme="minorEastAsia" w:cs="Times New Roman"/>
          <w:sz w:val="22"/>
          <w:lang w:eastAsia="ru-RU"/>
        </w:rPr>
      </w:pPr>
    </w:p>
    <w:p w:rsidR="009D40B2" w:rsidRDefault="00C96D69">
      <w:pPr>
        <w:pStyle w:val="ConsPlusNormal"/>
        <w:ind w:firstLine="539"/>
        <w:jc w:val="center"/>
      </w:pPr>
      <w:r>
        <w:rPr>
          <w:rFonts w:ascii="Times New Roman" w:hAnsi="Times New Roman" w:cs="Times New Roman"/>
          <w:sz w:val="22"/>
          <w:szCs w:val="22"/>
        </w:rPr>
        <w:t xml:space="preserve">8.1. Перечень мероприятий подпрограммы 4 </w:t>
      </w:r>
      <w:r>
        <w:rPr>
          <w:rFonts w:ascii="Times New Roman" w:hAnsi="Times New Roman" w:cs="Times New Roman"/>
          <w:bCs/>
          <w:sz w:val="22"/>
          <w:szCs w:val="22"/>
        </w:rPr>
        <w:t xml:space="preserve">«Развитие профессионального искусства, гастрольно-концертной </w:t>
      </w:r>
      <w:r>
        <w:rPr>
          <w:rFonts w:ascii="Times New Roman" w:hAnsi="Times New Roman" w:cs="Times New Roman"/>
          <w:sz w:val="22"/>
          <w:szCs w:val="22"/>
        </w:rPr>
        <w:t xml:space="preserve">и культурно-досуговой </w:t>
      </w:r>
      <w:r>
        <w:rPr>
          <w:rFonts w:ascii="Times New Roman" w:hAnsi="Times New Roman" w:cs="Times New Roman"/>
          <w:bCs/>
          <w:sz w:val="22"/>
          <w:szCs w:val="22"/>
        </w:rPr>
        <w:t>деятельности, кинематографии»</w:t>
      </w:r>
    </w:p>
    <w:p w:rsidR="009D40B2" w:rsidRDefault="009D40B2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417"/>
        <w:gridCol w:w="2259"/>
        <w:gridCol w:w="989"/>
        <w:gridCol w:w="1262"/>
        <w:gridCol w:w="7"/>
        <w:gridCol w:w="1111"/>
        <w:gridCol w:w="1202"/>
        <w:gridCol w:w="811"/>
        <w:gridCol w:w="37"/>
        <w:gridCol w:w="508"/>
        <w:gridCol w:w="23"/>
        <w:gridCol w:w="8"/>
        <w:gridCol w:w="522"/>
        <w:gridCol w:w="17"/>
        <w:gridCol w:w="514"/>
        <w:gridCol w:w="25"/>
        <w:gridCol w:w="545"/>
        <w:gridCol w:w="1180"/>
        <w:gridCol w:w="1171"/>
        <w:gridCol w:w="1253"/>
        <w:gridCol w:w="1585"/>
      </w:tblGrid>
      <w:tr w:rsidR="009D40B2">
        <w:trPr>
          <w:trHeight w:val="30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ind w:left="-57" w:right="-5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№ п/п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Всего (тыс. руб.)</w:t>
            </w:r>
          </w:p>
        </w:tc>
        <w:tc>
          <w:tcPr>
            <w:tcW w:w="781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9D40B2">
        <w:trPr>
          <w:trHeight w:val="30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2023 год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2024 год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2025 год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2026 год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2027 год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D40B2">
        <w:trPr>
          <w:trHeight w:val="219"/>
        </w:trPr>
        <w:tc>
          <w:tcPr>
            <w:tcW w:w="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ind w:left="-57" w:right="-5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11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</w:tr>
      <w:tr w:rsidR="009D40B2">
        <w:trPr>
          <w:trHeight w:val="323"/>
        </w:trPr>
        <w:tc>
          <w:tcPr>
            <w:tcW w:w="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ind w:left="-57" w:right="-5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Основное мероприятие 04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2023-2027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Итого</w:t>
            </w:r>
          </w:p>
        </w:tc>
        <w:tc>
          <w:tcPr>
            <w:tcW w:w="11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ind w:left="-94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566 336,27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104 526,8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116 186,67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118048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118048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109526,8</w:t>
            </w:r>
          </w:p>
        </w:tc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городского округа Фрязино и подведомственные учреждения</w:t>
            </w:r>
          </w:p>
        </w:tc>
      </w:tr>
      <w:tr w:rsidR="009D40B2">
        <w:trPr>
          <w:trHeight w:val="575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D40B2">
        <w:trPr>
          <w:trHeight w:val="842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1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ind w:left="-94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486 336,27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88 526,8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100 186,67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102048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102048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93526,8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D40B2">
        <w:trPr>
          <w:trHeight w:val="567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80000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16000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16000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16000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16000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16000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D40B2">
        <w:trPr>
          <w:trHeight w:val="323"/>
        </w:trPr>
        <w:tc>
          <w:tcPr>
            <w:tcW w:w="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ind w:left="-57" w:right="-5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</w:tc>
        <w:tc>
          <w:tcPr>
            <w:tcW w:w="2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Мероприятие 04.01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Расходы на обеспечение деятельности (оказание услуг) </w:t>
            </w: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муниципальных учреждений - культурно-досуговые учреждения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Итого</w:t>
            </w:r>
          </w:p>
        </w:tc>
        <w:tc>
          <w:tcPr>
            <w:tcW w:w="11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ind w:left="-94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544 343,84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100 076,8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112 644,24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113048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113048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105526,8</w:t>
            </w:r>
          </w:p>
        </w:tc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городского округа Фрязино и подведомстве</w:t>
            </w:r>
            <w:r>
              <w:rPr>
                <w:rFonts w:cs="Times New Roman"/>
                <w:sz w:val="22"/>
              </w:rPr>
              <w:lastRenderedPageBreak/>
              <w:t>нные учреждения</w:t>
            </w:r>
          </w:p>
        </w:tc>
      </w:tr>
      <w:tr w:rsidR="009D40B2">
        <w:trPr>
          <w:trHeight w:val="575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D40B2">
        <w:trPr>
          <w:trHeight w:val="842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1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ind w:left="-94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464 343,84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84 076,8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96 644,24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97048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97048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89526,8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D40B2">
        <w:trPr>
          <w:trHeight w:val="567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80000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16000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16000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16000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16000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16000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D40B2">
        <w:trPr>
          <w:trHeight w:val="300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eastAsiaTheme="minorEastAsia" w:cs="Times New Roman"/>
                <w:sz w:val="22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(%)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х</w:t>
            </w:r>
            <w:proofErr w:type="gramEnd"/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х</w:t>
            </w:r>
            <w:proofErr w:type="gramEnd"/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Всего 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2023 год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Итого 2024 год</w:t>
            </w:r>
          </w:p>
        </w:tc>
        <w:tc>
          <w:tcPr>
            <w:tcW w:w="2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В том числе по кварталам:</w:t>
            </w:r>
          </w:p>
        </w:tc>
        <w:tc>
          <w:tcPr>
            <w:tcW w:w="118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2025 год</w:t>
            </w:r>
          </w:p>
        </w:tc>
        <w:tc>
          <w:tcPr>
            <w:tcW w:w="117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2026 год</w:t>
            </w:r>
          </w:p>
        </w:tc>
        <w:tc>
          <w:tcPr>
            <w:tcW w:w="125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2027 год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D40B2">
        <w:trPr>
          <w:trHeight w:val="300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5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I</w:t>
            </w:r>
          </w:p>
        </w:tc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II</w:t>
            </w:r>
          </w:p>
        </w:tc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III</w:t>
            </w:r>
          </w:p>
        </w:tc>
        <w:tc>
          <w:tcPr>
            <w:tcW w:w="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IV</w:t>
            </w:r>
          </w:p>
        </w:tc>
        <w:tc>
          <w:tcPr>
            <w:tcW w:w="118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17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D40B2">
        <w:trPr>
          <w:trHeight w:val="77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100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100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х</w:t>
            </w:r>
            <w:proofErr w:type="gramEnd"/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х</w:t>
            </w:r>
            <w:proofErr w:type="gramEnd"/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х</w:t>
            </w:r>
            <w:proofErr w:type="gramEnd"/>
          </w:p>
        </w:tc>
        <w:tc>
          <w:tcPr>
            <w:tcW w:w="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ind w:left="-5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100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100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100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100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D40B2">
        <w:trPr>
          <w:trHeight w:val="323"/>
        </w:trPr>
        <w:tc>
          <w:tcPr>
            <w:tcW w:w="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ind w:left="-57" w:right="-5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Мероприятие 04.02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Мероприятия в сфере культуры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2023-2027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Итого</w:t>
            </w:r>
          </w:p>
        </w:tc>
        <w:tc>
          <w:tcPr>
            <w:tcW w:w="11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21992,43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4450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3542,43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5000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5000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4000</w:t>
            </w:r>
          </w:p>
        </w:tc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городского округа Фрязино и подведомственные учреждения</w:t>
            </w:r>
          </w:p>
        </w:tc>
      </w:tr>
      <w:tr w:rsidR="009D40B2">
        <w:trPr>
          <w:trHeight w:val="575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D40B2">
        <w:trPr>
          <w:trHeight w:val="842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1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21992,43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4450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  <w:lang w:eastAsia="ru-RU"/>
              </w:rPr>
            </w:pPr>
            <w:r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3542,43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5000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5000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4000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D40B2">
        <w:trPr>
          <w:trHeight w:val="567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D40B2">
        <w:trPr>
          <w:trHeight w:val="300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Проведены основные </w:t>
            </w:r>
            <w:r>
              <w:rPr>
                <w:rFonts w:cs="Times New Roman"/>
                <w:sz w:val="22"/>
              </w:rPr>
              <w:lastRenderedPageBreak/>
              <w:t>праздничные и культурно-массовые мероприятия, (ед.)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х</w:t>
            </w:r>
            <w:proofErr w:type="gramEnd"/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х</w:t>
            </w:r>
            <w:proofErr w:type="gramEnd"/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Всего 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2023 год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Итого </w:t>
            </w: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2024 год</w:t>
            </w:r>
          </w:p>
        </w:tc>
        <w:tc>
          <w:tcPr>
            <w:tcW w:w="2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 xml:space="preserve">В том числе по </w:t>
            </w: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кварталам:</w:t>
            </w:r>
          </w:p>
        </w:tc>
        <w:tc>
          <w:tcPr>
            <w:tcW w:w="118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2025 год</w:t>
            </w:r>
          </w:p>
        </w:tc>
        <w:tc>
          <w:tcPr>
            <w:tcW w:w="117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2026 год</w:t>
            </w:r>
          </w:p>
        </w:tc>
        <w:tc>
          <w:tcPr>
            <w:tcW w:w="125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2027 год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D40B2">
        <w:trPr>
          <w:trHeight w:val="300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I</w:t>
            </w:r>
          </w:p>
        </w:tc>
        <w:tc>
          <w:tcPr>
            <w:tcW w:w="55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II</w:t>
            </w:r>
          </w:p>
        </w:tc>
        <w:tc>
          <w:tcPr>
            <w:tcW w:w="5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III</w:t>
            </w:r>
          </w:p>
        </w:tc>
        <w:tc>
          <w:tcPr>
            <w:tcW w:w="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IV</w:t>
            </w:r>
          </w:p>
        </w:tc>
        <w:tc>
          <w:tcPr>
            <w:tcW w:w="118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17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D40B2">
        <w:trPr>
          <w:trHeight w:val="77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95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19</w:t>
            </w:r>
          </w:p>
        </w:tc>
        <w:tc>
          <w:tcPr>
            <w:tcW w:w="5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</w:t>
            </w:r>
          </w:p>
        </w:tc>
        <w:tc>
          <w:tcPr>
            <w:tcW w:w="55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5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6</w:t>
            </w:r>
          </w:p>
        </w:tc>
        <w:tc>
          <w:tcPr>
            <w:tcW w:w="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19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19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19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D40B2">
        <w:trPr>
          <w:trHeight w:val="323"/>
        </w:trPr>
        <w:tc>
          <w:tcPr>
            <w:tcW w:w="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ind w:left="-57" w:right="-5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Основное мероприятие 07 Обеспечение функций муниципальных учреждений культуры Московской области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2023-2027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Итого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4120,78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4120,78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tabs>
                <w:tab w:val="left" w:pos="6237"/>
                <w:tab w:val="left" w:pos="6663"/>
                <w:tab w:val="left" w:pos="7088"/>
                <w:tab w:val="left" w:pos="7230"/>
              </w:tabs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МУЧ «ДК «Исток г. Фрязино», МУ «</w:t>
            </w:r>
            <w:proofErr w:type="spellStart"/>
            <w:r>
              <w:rPr>
                <w:rFonts w:eastAsia="Calibri" w:cs="Times New Roman"/>
                <w:sz w:val="22"/>
              </w:rPr>
              <w:t>ЦКиД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«Факел» г. Фрязино»</w:t>
            </w:r>
          </w:p>
        </w:tc>
      </w:tr>
      <w:tr w:rsidR="009D40B2">
        <w:trPr>
          <w:trHeight w:val="575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4120,78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4120,78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D40B2">
        <w:trPr>
          <w:trHeight w:val="842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D40B2">
        <w:trPr>
          <w:trHeight w:val="323"/>
        </w:trPr>
        <w:tc>
          <w:tcPr>
            <w:tcW w:w="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ind w:left="-57" w:right="-57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3.1</w:t>
            </w: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Мероприятие 07.01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2023-2027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Итого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4120,78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4120,78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МУЧ «ДК «Исток г. Фрязино», МУ «</w:t>
            </w:r>
            <w:proofErr w:type="spellStart"/>
            <w:r>
              <w:rPr>
                <w:rFonts w:eastAsia="Calibri" w:cs="Times New Roman"/>
                <w:sz w:val="22"/>
              </w:rPr>
              <w:t>ЦКиД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«Факел» г. Фрязино»</w:t>
            </w:r>
          </w:p>
        </w:tc>
      </w:tr>
      <w:tr w:rsidR="009D40B2">
        <w:trPr>
          <w:trHeight w:val="575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4120,78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4120,78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D40B2">
        <w:trPr>
          <w:trHeight w:val="842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30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D40B2">
        <w:trPr>
          <w:trHeight w:val="265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 w:bidi="ru-RU"/>
              </w:rPr>
              <w:t xml:space="preserve"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</w:t>
            </w:r>
            <w:r>
              <w:rPr>
                <w:rFonts w:eastAsiaTheme="minorEastAsia" w:cs="Times New Roman"/>
                <w:sz w:val="22"/>
                <w:lang w:eastAsia="ru-RU" w:bidi="ru-RU"/>
              </w:rPr>
              <w:lastRenderedPageBreak/>
              <w:t>физических лиц (среднемесячному доходу от трудовой деятельности) в Московской области</w:t>
            </w:r>
            <w:r>
              <w:rPr>
                <w:rFonts w:eastAsiaTheme="minorEastAsia" w:cs="Times New Roman"/>
                <w:sz w:val="22"/>
                <w:lang w:eastAsia="ru-RU"/>
              </w:rPr>
              <w:t>, (%)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х</w:t>
            </w:r>
            <w:proofErr w:type="gramEnd"/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х</w:t>
            </w:r>
            <w:proofErr w:type="gramEnd"/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Всего 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2023 год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Итого 2024 год</w:t>
            </w:r>
          </w:p>
        </w:tc>
        <w:tc>
          <w:tcPr>
            <w:tcW w:w="21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В том числе по кварталам:</w:t>
            </w:r>
          </w:p>
        </w:tc>
        <w:tc>
          <w:tcPr>
            <w:tcW w:w="118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2025 год</w:t>
            </w:r>
          </w:p>
        </w:tc>
        <w:tc>
          <w:tcPr>
            <w:tcW w:w="117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2026 год</w:t>
            </w:r>
          </w:p>
        </w:tc>
        <w:tc>
          <w:tcPr>
            <w:tcW w:w="125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2027 год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D40B2">
        <w:trPr>
          <w:trHeight w:val="300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I</w:t>
            </w:r>
          </w:p>
        </w:tc>
        <w:tc>
          <w:tcPr>
            <w:tcW w:w="5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II</w:t>
            </w:r>
          </w:p>
        </w:tc>
        <w:tc>
          <w:tcPr>
            <w:tcW w:w="5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III</w:t>
            </w:r>
          </w:p>
        </w:tc>
        <w:tc>
          <w:tcPr>
            <w:tcW w:w="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IV</w:t>
            </w:r>
          </w:p>
        </w:tc>
        <w:tc>
          <w:tcPr>
            <w:tcW w:w="118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17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D40B2">
        <w:trPr>
          <w:trHeight w:val="545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98,10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98,10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х</w:t>
            </w:r>
            <w:proofErr w:type="gramEnd"/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х</w:t>
            </w:r>
            <w:proofErr w:type="gramEnd"/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х</w:t>
            </w:r>
            <w:proofErr w:type="gramEnd"/>
          </w:p>
        </w:tc>
        <w:tc>
          <w:tcPr>
            <w:tcW w:w="5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х</w:t>
            </w:r>
            <w:proofErr w:type="gramEnd"/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D40B2">
        <w:trPr>
          <w:trHeight w:val="319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Итого по подпрограмме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2"/>
                <w:lang w:eastAsia="ru-RU"/>
              </w:rPr>
              <w:t>х</w:t>
            </w:r>
            <w:proofErr w:type="gram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Итого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ind w:left="-28" w:right="-2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570457,05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108647,58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116 186,67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118048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118048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109526,8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D40B2">
        <w:trPr>
          <w:trHeight w:val="388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4120,78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4120,78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D40B2">
        <w:trPr>
          <w:trHeight w:val="415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1118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ind w:left="-94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486 336,27</w:t>
            </w:r>
          </w:p>
        </w:tc>
        <w:tc>
          <w:tcPr>
            <w:tcW w:w="12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88 526,8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100 186,67</w:t>
            </w:r>
          </w:p>
        </w:tc>
        <w:tc>
          <w:tcPr>
            <w:tcW w:w="1180" w:type="dxa"/>
            <w:tcBorders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102048</w:t>
            </w:r>
          </w:p>
        </w:tc>
        <w:tc>
          <w:tcPr>
            <w:tcW w:w="1171" w:type="dxa"/>
            <w:tcBorders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102048</w:t>
            </w:r>
          </w:p>
        </w:tc>
        <w:tc>
          <w:tcPr>
            <w:tcW w:w="1253" w:type="dxa"/>
            <w:tcBorders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93526,8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9D40B2">
        <w:trPr>
          <w:trHeight w:val="741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80000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16000</w:t>
            </w:r>
          </w:p>
        </w:tc>
        <w:tc>
          <w:tcPr>
            <w:tcW w:w="3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16000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16000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16000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16000</w:t>
            </w:r>
          </w:p>
        </w:tc>
        <w:tc>
          <w:tcPr>
            <w:tcW w:w="1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</w:tbl>
    <w:p w:rsidR="009D40B2" w:rsidRDefault="00C96D69">
      <w:pPr>
        <w:pStyle w:val="ConsPlusNormal"/>
        <w:spacing w:line="276" w:lineRule="auto"/>
        <w:jc w:val="right"/>
        <w:sectPr w:rsidR="009D40B2">
          <w:headerReference w:type="default" r:id="rId13"/>
          <w:pgSz w:w="16838" w:h="11906" w:orient="landscape"/>
          <w:pgMar w:top="1418" w:right="567" w:bottom="510" w:left="851" w:header="851" w:footer="0" w:gutter="0"/>
          <w:cols w:space="720"/>
          <w:formProt w:val="0"/>
          <w:titlePg/>
          <w:docGrid w:linePitch="381"/>
        </w:sectPr>
      </w:pPr>
      <w:r>
        <w:rPr>
          <w:rFonts w:ascii="Times New Roman" w:hAnsi="Times New Roman" w:cs="Times New Roman"/>
          <w:sz w:val="22"/>
          <w:szCs w:val="22"/>
        </w:rPr>
        <w:t>».</w:t>
      </w:r>
    </w:p>
    <w:p w:rsidR="009D40B2" w:rsidRDefault="00C96D69">
      <w:pPr>
        <w:widowControl w:val="0"/>
        <w:ind w:left="11340"/>
      </w:pPr>
      <w:r>
        <w:rPr>
          <w:rFonts w:eastAsia="Times New Roman" w:cs="Times New Roman"/>
          <w:sz w:val="22"/>
        </w:rPr>
        <w:lastRenderedPageBreak/>
        <w:t>Приложение 6</w:t>
      </w:r>
    </w:p>
    <w:p w:rsidR="009D40B2" w:rsidRDefault="00C96D69">
      <w:pPr>
        <w:widowControl w:val="0"/>
        <w:ind w:left="11340"/>
      </w:pPr>
      <w:proofErr w:type="gramStart"/>
      <w:r>
        <w:rPr>
          <w:rFonts w:eastAsia="Times New Roman" w:cs="Times New Roman"/>
          <w:sz w:val="22"/>
        </w:rPr>
        <w:t>к</w:t>
      </w:r>
      <w:proofErr w:type="gramEnd"/>
      <w:r>
        <w:rPr>
          <w:rFonts w:eastAsia="Times New Roman" w:cs="Times New Roman"/>
          <w:sz w:val="22"/>
        </w:rPr>
        <w:t xml:space="preserve"> постановлению Администрации</w:t>
      </w:r>
    </w:p>
    <w:p w:rsidR="009D40B2" w:rsidRDefault="00C96D69">
      <w:pPr>
        <w:widowControl w:val="0"/>
        <w:ind w:left="11340"/>
      </w:pPr>
      <w:proofErr w:type="gramStart"/>
      <w:r>
        <w:rPr>
          <w:rFonts w:eastAsia="Times New Roman" w:cs="Times New Roman"/>
          <w:sz w:val="22"/>
        </w:rPr>
        <w:t>городского</w:t>
      </w:r>
      <w:proofErr w:type="gramEnd"/>
      <w:r>
        <w:rPr>
          <w:rFonts w:eastAsia="Times New Roman" w:cs="Times New Roman"/>
          <w:sz w:val="22"/>
        </w:rPr>
        <w:t xml:space="preserve"> округа Фрязино</w:t>
      </w:r>
    </w:p>
    <w:p w:rsidR="009D40B2" w:rsidRDefault="00C96D69">
      <w:pPr>
        <w:widowControl w:val="0"/>
        <w:ind w:left="11340"/>
      </w:pPr>
      <w:proofErr w:type="gramStart"/>
      <w:r>
        <w:rPr>
          <w:rFonts w:eastAsia="Times New Roman" w:cs="Times New Roman"/>
          <w:sz w:val="22"/>
        </w:rPr>
        <w:t>от</w:t>
      </w:r>
      <w:proofErr w:type="gramEnd"/>
      <w:r>
        <w:rPr>
          <w:rFonts w:eastAsia="Times New Roman" w:cs="Times New Roman"/>
          <w:sz w:val="22"/>
        </w:rPr>
        <w:t xml:space="preserve"> </w:t>
      </w:r>
      <w:r w:rsidR="006F4EB7">
        <w:rPr>
          <w:rFonts w:eastAsia="Times New Roman" w:cs="Times New Roman"/>
          <w:sz w:val="22"/>
        </w:rPr>
        <w:t>14.11.2024</w:t>
      </w:r>
      <w:r>
        <w:rPr>
          <w:rFonts w:eastAsia="Times New Roman" w:cs="Times New Roman"/>
          <w:sz w:val="22"/>
        </w:rPr>
        <w:t xml:space="preserve"> № </w:t>
      </w:r>
      <w:r w:rsidR="006F4EB7">
        <w:rPr>
          <w:rFonts w:eastAsia="Times New Roman" w:cs="Times New Roman"/>
          <w:sz w:val="22"/>
        </w:rPr>
        <w:t>1135</w:t>
      </w:r>
    </w:p>
    <w:p w:rsidR="009D40B2" w:rsidRDefault="009D40B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9D40B2" w:rsidRDefault="009D40B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9D40B2" w:rsidRDefault="00C96D69">
      <w:pPr>
        <w:widowControl w:val="0"/>
        <w:jc w:val="center"/>
      </w:pPr>
      <w:r>
        <w:rPr>
          <w:rFonts w:cs="Times New Roman"/>
          <w:sz w:val="22"/>
        </w:rPr>
        <w:t>«9. Подпрограмма 5«Укрепление материально-технической базы муниципальных учреждений культуры»</w:t>
      </w:r>
    </w:p>
    <w:p w:rsidR="009D40B2" w:rsidRDefault="009D40B2">
      <w:pPr>
        <w:widowControl w:val="0"/>
        <w:jc w:val="center"/>
        <w:rPr>
          <w:rFonts w:cs="Times New Roman"/>
          <w:sz w:val="22"/>
        </w:rPr>
      </w:pPr>
    </w:p>
    <w:p w:rsidR="009D40B2" w:rsidRDefault="00C96D69">
      <w:pPr>
        <w:widowControl w:val="0"/>
        <w:jc w:val="center"/>
      </w:pPr>
      <w:r>
        <w:rPr>
          <w:rFonts w:cs="Times New Roman"/>
          <w:sz w:val="22"/>
        </w:rPr>
        <w:t xml:space="preserve">9.1. Перечень мероприятий </w:t>
      </w:r>
      <w:bookmarkStart w:id="24" w:name="_Hlk132186422"/>
      <w:r>
        <w:rPr>
          <w:rFonts w:cs="Times New Roman"/>
          <w:sz w:val="22"/>
        </w:rPr>
        <w:t>подпрограммы 5«Укрепление материально-технической базы муниципальных учреждений культуры»</w:t>
      </w:r>
      <w:bookmarkEnd w:id="24"/>
    </w:p>
    <w:p w:rsidR="009D40B2" w:rsidRDefault="009D40B2">
      <w:pPr>
        <w:widowControl w:val="0"/>
        <w:jc w:val="center"/>
        <w:rPr>
          <w:rFonts w:cs="Times New Roman"/>
          <w:b/>
          <w:sz w:val="22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455"/>
        <w:gridCol w:w="2192"/>
        <w:gridCol w:w="1038"/>
        <w:gridCol w:w="1260"/>
        <w:gridCol w:w="1120"/>
        <w:gridCol w:w="1202"/>
        <w:gridCol w:w="849"/>
        <w:gridCol w:w="536"/>
        <w:gridCol w:w="538"/>
        <w:gridCol w:w="536"/>
        <w:gridCol w:w="537"/>
        <w:gridCol w:w="1103"/>
        <w:gridCol w:w="1190"/>
        <w:gridCol w:w="1255"/>
        <w:gridCol w:w="1635"/>
      </w:tblGrid>
      <w:tr w:rsidR="009D40B2">
        <w:trPr>
          <w:trHeight w:val="300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ind w:left="-57" w:right="-57"/>
              <w:jc w:val="center"/>
              <w:rPr>
                <w:rFonts w:cs="Times New Roman"/>
                <w:sz w:val="22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№ п/п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Всего (тыс. руб.)</w:t>
            </w:r>
          </w:p>
        </w:tc>
        <w:tc>
          <w:tcPr>
            <w:tcW w:w="774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9D40B2">
        <w:trPr>
          <w:trHeight w:val="30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ind w:left="-57" w:right="-57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2023 год</w:t>
            </w:r>
          </w:p>
        </w:tc>
        <w:tc>
          <w:tcPr>
            <w:tcW w:w="2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2024 год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2025 год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2026 год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2027 год</w:t>
            </w: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</w:tr>
      <w:tr w:rsidR="009D40B2">
        <w:trPr>
          <w:trHeight w:val="31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ind w:left="-57" w:right="-57"/>
              <w:jc w:val="center"/>
              <w:rPr>
                <w:rFonts w:cs="Times New Roman"/>
                <w:sz w:val="22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2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8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9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11</w:t>
            </w:r>
          </w:p>
        </w:tc>
      </w:tr>
      <w:tr w:rsidR="009D40B2">
        <w:trPr>
          <w:trHeight w:val="319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ind w:left="-57" w:right="-57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Основное мероприятие 01</w:t>
            </w:r>
          </w:p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Создание доступной среды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2023-2027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1966,8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1966,8</w:t>
            </w:r>
          </w:p>
        </w:tc>
        <w:tc>
          <w:tcPr>
            <w:tcW w:w="2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Администрация городского округа Фрязино и подведомственные учреждения</w:t>
            </w:r>
          </w:p>
        </w:tc>
      </w:tr>
      <w:tr w:rsidR="009D40B2">
        <w:trPr>
          <w:trHeight w:val="388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ind w:left="-57" w:right="-57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Средства бюджета Московской области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1376,7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1376,7</w:t>
            </w:r>
          </w:p>
        </w:tc>
        <w:tc>
          <w:tcPr>
            <w:tcW w:w="2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</w:tr>
      <w:tr w:rsidR="009D40B2">
        <w:trPr>
          <w:trHeight w:val="705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ind w:left="-57" w:right="-57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Средства бюджета городского округа Фрязино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590,1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590,1</w:t>
            </w:r>
          </w:p>
        </w:tc>
        <w:tc>
          <w:tcPr>
            <w:tcW w:w="2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</w:tr>
      <w:tr w:rsidR="009D40B2">
        <w:trPr>
          <w:trHeight w:val="300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ind w:left="-57" w:right="-57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1.1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Мероприятие 01.01 Создание доступной среды в муниципальных учреждениях культуры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2023-2027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Итого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1966,8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1966,8</w:t>
            </w:r>
          </w:p>
        </w:tc>
        <w:tc>
          <w:tcPr>
            <w:tcW w:w="2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Администрация городского округа Фрязино и подведомственные учреждения</w:t>
            </w:r>
          </w:p>
        </w:tc>
      </w:tr>
      <w:tr w:rsidR="009D40B2">
        <w:trPr>
          <w:trHeight w:val="667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ind w:left="-57" w:right="-57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Средства бюджета Московской области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1376,7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1376,7</w:t>
            </w:r>
          </w:p>
        </w:tc>
        <w:tc>
          <w:tcPr>
            <w:tcW w:w="2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</w:tr>
      <w:tr w:rsidR="009D40B2">
        <w:trPr>
          <w:trHeight w:val="43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ind w:left="-57" w:right="-57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tabs>
                <w:tab w:val="center" w:pos="742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Средства бюджета городского округа Фрязино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590,1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590,1</w:t>
            </w:r>
          </w:p>
        </w:tc>
        <w:tc>
          <w:tcPr>
            <w:tcW w:w="2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</w:tr>
      <w:tr w:rsidR="009D40B2">
        <w:trPr>
          <w:trHeight w:val="300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ind w:left="-57" w:right="-57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Оборудованы в соответствии с </w:t>
            </w: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требованиями доступности для инвалидов и других маломобильных групп населения объекты организаций культуры (ед.)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lastRenderedPageBreak/>
              <w:t>х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х</w:t>
            </w:r>
            <w:proofErr w:type="gramEnd"/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Всего 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C96D69">
            <w:pPr>
              <w:widowControl w:val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2023 год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Итого 2024 </w:t>
            </w:r>
            <w:r>
              <w:rPr>
                <w:rFonts w:cs="Times New Roman"/>
                <w:color w:val="000000"/>
                <w:sz w:val="22"/>
              </w:rPr>
              <w:lastRenderedPageBreak/>
              <w:t>год</w:t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lastRenderedPageBreak/>
              <w:t>В том числе по кварталам: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2025 год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2026 год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2027 год</w:t>
            </w:r>
          </w:p>
        </w:tc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</w:tr>
      <w:tr w:rsidR="009D40B2">
        <w:trPr>
          <w:trHeight w:val="383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ind w:left="-57" w:right="-57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sz w:val="22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I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II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III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IV</w:t>
            </w: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</w:tr>
      <w:tr w:rsidR="009D40B2">
        <w:trPr>
          <w:trHeight w:val="687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ind w:left="-57" w:right="-57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sz w:val="22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х</w:t>
            </w:r>
            <w:proofErr w:type="gramEnd"/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х</w:t>
            </w:r>
            <w:proofErr w:type="gramEnd"/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х</w:t>
            </w:r>
            <w:proofErr w:type="gramEnd"/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х</w:t>
            </w:r>
            <w:proofErr w:type="gramEnd"/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  <w:bookmarkStart w:id="25" w:name="_Hlk150363864"/>
            <w:bookmarkEnd w:id="25"/>
          </w:p>
        </w:tc>
      </w:tr>
      <w:tr w:rsidR="009D40B2">
        <w:trPr>
          <w:trHeight w:val="319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widowControl w:val="0"/>
              <w:ind w:left="-57" w:right="-57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Итого по подпрограмме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х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Итого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1966,8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1966,8</w:t>
            </w:r>
          </w:p>
        </w:tc>
        <w:tc>
          <w:tcPr>
            <w:tcW w:w="2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х</w:t>
            </w:r>
            <w:proofErr w:type="gramEnd"/>
          </w:p>
        </w:tc>
      </w:tr>
      <w:tr w:rsidR="009D40B2">
        <w:trPr>
          <w:trHeight w:val="388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ind w:left="-57" w:right="-57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Средства бюджета Московской области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1376,7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1376,7</w:t>
            </w:r>
          </w:p>
        </w:tc>
        <w:tc>
          <w:tcPr>
            <w:tcW w:w="2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</w:tr>
      <w:tr w:rsidR="009D40B2">
        <w:trPr>
          <w:trHeight w:val="705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ind w:left="-57" w:right="-57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Средства бюджета городского округа Фрязино</w:t>
            </w:r>
          </w:p>
        </w:tc>
        <w:tc>
          <w:tcPr>
            <w:tcW w:w="1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590,1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590,1</w:t>
            </w:r>
          </w:p>
        </w:tc>
        <w:tc>
          <w:tcPr>
            <w:tcW w:w="2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widowControl w:val="0"/>
              <w:rPr>
                <w:rFonts w:cs="Times New Roman"/>
                <w:color w:val="000000"/>
                <w:sz w:val="22"/>
              </w:rPr>
            </w:pPr>
          </w:p>
        </w:tc>
      </w:tr>
    </w:tbl>
    <w:p w:rsidR="009D40B2" w:rsidRDefault="00C96D69">
      <w:pPr>
        <w:pStyle w:val="ConsPlusNormal"/>
        <w:spacing w:line="276" w:lineRule="auto"/>
        <w:jc w:val="right"/>
        <w:sectPr w:rsidR="009D40B2">
          <w:headerReference w:type="default" r:id="rId14"/>
          <w:pgSz w:w="16838" w:h="11906" w:orient="landscape"/>
          <w:pgMar w:top="1418" w:right="567" w:bottom="510" w:left="851" w:header="851" w:footer="0" w:gutter="0"/>
          <w:cols w:space="720"/>
          <w:formProt w:val="0"/>
          <w:titlePg/>
          <w:docGrid w:linePitch="381"/>
        </w:sectPr>
      </w:pPr>
      <w:r>
        <w:rPr>
          <w:rFonts w:ascii="Times New Roman" w:hAnsi="Times New Roman" w:cs="Times New Roman"/>
          <w:sz w:val="22"/>
          <w:szCs w:val="22"/>
        </w:rPr>
        <w:t>».</w:t>
      </w:r>
    </w:p>
    <w:p w:rsidR="009D40B2" w:rsidRDefault="00C96D69">
      <w:pPr>
        <w:pStyle w:val="ConsPlusNormal"/>
        <w:ind w:left="10773"/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7</w:t>
      </w:r>
    </w:p>
    <w:p w:rsidR="009D40B2" w:rsidRDefault="00C96D69">
      <w:pPr>
        <w:pStyle w:val="ConsPlusNormal"/>
        <w:ind w:left="10773"/>
      </w:pPr>
      <w:proofErr w:type="gramStart"/>
      <w:r>
        <w:rPr>
          <w:rFonts w:ascii="Times New Roman" w:hAnsi="Times New Roman" w:cs="Times New Roman"/>
          <w:sz w:val="22"/>
          <w:szCs w:val="22"/>
        </w:rPr>
        <w:t>к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постановлению Администрации</w:t>
      </w:r>
    </w:p>
    <w:p w:rsidR="009D40B2" w:rsidRDefault="00C96D69">
      <w:pPr>
        <w:pStyle w:val="ConsPlusNormal"/>
        <w:ind w:left="10773"/>
      </w:pPr>
      <w:proofErr w:type="gramStart"/>
      <w:r>
        <w:rPr>
          <w:rFonts w:ascii="Times New Roman" w:hAnsi="Times New Roman" w:cs="Times New Roman"/>
          <w:sz w:val="22"/>
          <w:szCs w:val="22"/>
        </w:rPr>
        <w:t>городского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округа Фрязино</w:t>
      </w:r>
    </w:p>
    <w:p w:rsidR="009D40B2" w:rsidRDefault="00C96D69">
      <w:pPr>
        <w:pStyle w:val="ConsPlusNormal"/>
        <w:ind w:left="10773"/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6F4EB7">
        <w:rPr>
          <w:rFonts w:ascii="Times New Roman" w:hAnsi="Times New Roman" w:cs="Times New Roman"/>
          <w:sz w:val="22"/>
          <w:szCs w:val="22"/>
        </w:rPr>
        <w:t>14.11.2024</w:t>
      </w:r>
      <w:r>
        <w:rPr>
          <w:rFonts w:ascii="Times New Roman" w:hAnsi="Times New Roman" w:cs="Times New Roman"/>
          <w:sz w:val="22"/>
          <w:szCs w:val="22"/>
        </w:rPr>
        <w:t xml:space="preserve"> № </w:t>
      </w:r>
      <w:r w:rsidR="006F4EB7">
        <w:rPr>
          <w:rFonts w:ascii="Times New Roman" w:hAnsi="Times New Roman" w:cs="Times New Roman"/>
          <w:sz w:val="22"/>
          <w:szCs w:val="22"/>
        </w:rPr>
        <w:t>1135</w:t>
      </w:r>
      <w:bookmarkStart w:id="26" w:name="_GoBack"/>
      <w:bookmarkEnd w:id="26"/>
    </w:p>
    <w:p w:rsidR="009D40B2" w:rsidRDefault="009D40B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9D40B2" w:rsidRDefault="00C96D69">
      <w:pPr>
        <w:pStyle w:val="ConsPlusNormal"/>
        <w:jc w:val="center"/>
      </w:pPr>
      <w:r>
        <w:rPr>
          <w:rFonts w:ascii="Times New Roman" w:hAnsi="Times New Roman" w:cs="Times New Roman"/>
          <w:sz w:val="22"/>
          <w:szCs w:val="22"/>
        </w:rPr>
        <w:t>«10. Подпрограмма 6 «Развитие образования в сфере культуры»</w:t>
      </w:r>
    </w:p>
    <w:p w:rsidR="009D40B2" w:rsidRDefault="009D40B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9D40B2" w:rsidRDefault="00C96D69">
      <w:pPr>
        <w:pStyle w:val="ConsPlusNormal"/>
        <w:jc w:val="center"/>
      </w:pPr>
      <w:r>
        <w:rPr>
          <w:rFonts w:ascii="Times New Roman" w:hAnsi="Times New Roman" w:cs="Times New Roman"/>
          <w:sz w:val="22"/>
          <w:szCs w:val="22"/>
        </w:rPr>
        <w:t>10.1. Перечень мероприятий подпрограммы 6 «Развитие образования в сфере культуры»</w:t>
      </w:r>
    </w:p>
    <w:p w:rsidR="009D40B2" w:rsidRDefault="009D40B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73" w:type="dxa"/>
        <w:tblLayout w:type="fixed"/>
        <w:tblLook w:val="04A0" w:firstRow="1" w:lastRow="0" w:firstColumn="1" w:lastColumn="0" w:noHBand="0" w:noVBand="1"/>
      </w:tblPr>
      <w:tblGrid>
        <w:gridCol w:w="468"/>
        <w:gridCol w:w="2182"/>
        <w:gridCol w:w="1020"/>
        <w:gridCol w:w="1274"/>
        <w:gridCol w:w="1260"/>
        <w:gridCol w:w="1202"/>
        <w:gridCol w:w="857"/>
        <w:gridCol w:w="531"/>
        <w:gridCol w:w="532"/>
        <w:gridCol w:w="531"/>
        <w:gridCol w:w="531"/>
        <w:gridCol w:w="1106"/>
        <w:gridCol w:w="1204"/>
        <w:gridCol w:w="1235"/>
        <w:gridCol w:w="1640"/>
      </w:tblGrid>
      <w:tr w:rsidR="009D40B2">
        <w:trPr>
          <w:trHeight w:val="300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Всего (тыс. руб.)</w:t>
            </w:r>
          </w:p>
        </w:tc>
        <w:tc>
          <w:tcPr>
            <w:tcW w:w="772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9D40B2">
        <w:trPr>
          <w:trHeight w:val="30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3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11</w:t>
            </w:r>
          </w:p>
        </w:tc>
      </w:tr>
      <w:tr w:rsidR="009D40B2">
        <w:trPr>
          <w:trHeight w:val="319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Основное мероприятие 01</w:t>
            </w:r>
          </w:p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2023-2027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357591,80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69882,85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75962,03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72504,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72504,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66738,0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Фрязино и подведомственные учреждения</w:t>
            </w:r>
          </w:p>
        </w:tc>
      </w:tr>
      <w:tr w:rsidR="009D40B2">
        <w:trPr>
          <w:trHeight w:val="388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728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337591,80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65882,85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71962,03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68504, 46</w:t>
            </w:r>
          </w:p>
        </w:tc>
        <w:tc>
          <w:tcPr>
            <w:tcW w:w="1204" w:type="dxa"/>
            <w:tcBorders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68504,46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62738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291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20000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4000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4000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1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1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Мероприятие 01.01</w:t>
            </w:r>
          </w:p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2023-2027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357591,80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69882,85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75 962,03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72504,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72504,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66738,0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Администрация городского округа Фрязино и подведомственные учреждения</w:t>
            </w:r>
          </w:p>
        </w:tc>
      </w:tr>
      <w:tr w:rsidR="009D40B2">
        <w:trPr>
          <w:trHeight w:val="37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69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337591,80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65882,85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71962,03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68504,46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68504,46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62738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379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2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</w:t>
            </w:r>
          </w:p>
        </w:tc>
        <w:tc>
          <w:tcPr>
            <w:tcW w:w="12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110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120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12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286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культуры, (%)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В том числе по кварталам: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213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II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III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IV</w:t>
            </w: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611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323"/>
        </w:trPr>
        <w:tc>
          <w:tcPr>
            <w:tcW w:w="4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Основное мероприятие А1</w:t>
            </w:r>
          </w:p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Федеральный проект «Культурная среда»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2023-2027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12080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12080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Фрязино и подведомственные учреждения</w:t>
            </w:r>
          </w:p>
        </w:tc>
      </w:tr>
      <w:tr w:rsidR="009D40B2">
        <w:trPr>
          <w:trHeight w:val="407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6040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6040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416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6040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6040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385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200"/>
        </w:trPr>
        <w:tc>
          <w:tcPr>
            <w:tcW w:w="4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1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</w:pPr>
            <w:r>
              <w:rPr>
                <w:rStyle w:val="qowt-font2-timesnewroman"/>
                <w:rFonts w:ascii="Times New Roman" w:hAnsi="Times New Roman" w:cs="Times New Roman"/>
                <w:sz w:val="22"/>
                <w:szCs w:val="22"/>
              </w:rPr>
              <w:t>Мероприятие А1.02</w:t>
            </w:r>
          </w:p>
          <w:p w:rsidR="009D40B2" w:rsidRDefault="00C96D69">
            <w:pPr>
              <w:pStyle w:val="ConsPlusNormal"/>
            </w:pPr>
            <w:r>
              <w:rPr>
                <w:rStyle w:val="qowt-font2-timesnewroman"/>
                <w:rFonts w:ascii="Times New Roman" w:hAnsi="Times New Roman" w:cs="Times New Roman"/>
                <w:sz w:val="22"/>
                <w:szCs w:val="22"/>
              </w:rPr>
              <w:lastRenderedPageBreak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2023-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12080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12080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 городского округа Фрязино и подведомственные учреждения</w:t>
            </w:r>
          </w:p>
        </w:tc>
      </w:tr>
      <w:tr w:rsidR="009D40B2">
        <w:trPr>
          <w:trHeight w:val="575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6040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6040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703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6040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6040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348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300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</w:pPr>
            <w:r>
              <w:rPr>
                <w:rStyle w:val="qowt-font2-timesnewroman"/>
                <w:rFonts w:ascii="Times New Roman" w:hAnsi="Times New Roman" w:cs="Times New Roman"/>
                <w:sz w:val="22"/>
                <w:szCs w:val="22"/>
              </w:rPr>
              <w:t xml:space="preserve">Оснащены муниципальные организации дополнительного образования в сфере культуры (детские школы искусств) по видам искусств музыкальными инструментами, </w:t>
            </w:r>
            <w:r>
              <w:rPr>
                <w:rStyle w:val="qowt-font2-timesnewroman"/>
                <w:rFonts w:ascii="Times New Roman" w:hAnsi="Times New Roman" w:cs="Times New Roman"/>
                <w:spacing w:val="-6"/>
                <w:sz w:val="22"/>
                <w:szCs w:val="22"/>
              </w:rPr>
              <w:t>(ед.)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В том числе по кварталам:</w:t>
            </w:r>
          </w:p>
        </w:tc>
        <w:tc>
          <w:tcPr>
            <w:tcW w:w="110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2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23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300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II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III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IV</w:t>
            </w:r>
          </w:p>
        </w:tc>
        <w:tc>
          <w:tcPr>
            <w:tcW w:w="110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77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323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Основное мероприятие 04</w:t>
            </w:r>
          </w:p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Обеспечение пожарной безопасности и создание доступной среды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2023-2027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213,46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213,46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Фрязино и подведомственные учреждения</w:t>
            </w:r>
          </w:p>
        </w:tc>
      </w:tr>
      <w:tr w:rsidR="009D40B2">
        <w:trPr>
          <w:trHeight w:val="57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149,42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149,42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907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64,04</w:t>
            </w:r>
          </w:p>
        </w:tc>
        <w:tc>
          <w:tcPr>
            <w:tcW w:w="29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567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323"/>
        </w:trPr>
        <w:tc>
          <w:tcPr>
            <w:tcW w:w="4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1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Мероприятие 04.02</w:t>
            </w:r>
          </w:p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Создание доступной среды в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муниципальных учреждениях дополнительного образования сферы культуры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213,46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213,46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Фрязино и подведомственные учреждения</w:t>
            </w:r>
          </w:p>
        </w:tc>
      </w:tr>
      <w:tr w:rsidR="009D40B2">
        <w:trPr>
          <w:trHeight w:val="575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Средства бюджета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149,42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149,42</w:t>
            </w:r>
          </w:p>
        </w:tc>
        <w:tc>
          <w:tcPr>
            <w:tcW w:w="29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420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64,04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64,04</w:t>
            </w:r>
          </w:p>
        </w:tc>
        <w:tc>
          <w:tcPr>
            <w:tcW w:w="29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446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300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культуры, (ед.)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В том числе по кварталам:</w:t>
            </w:r>
          </w:p>
        </w:tc>
        <w:tc>
          <w:tcPr>
            <w:tcW w:w="110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20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23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300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II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III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IV</w:t>
            </w:r>
          </w:p>
        </w:tc>
        <w:tc>
          <w:tcPr>
            <w:tcW w:w="110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77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5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319"/>
        </w:trPr>
        <w:tc>
          <w:tcPr>
            <w:tcW w:w="4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369 885,26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70 096,31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88 042,03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72504,46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72504,46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66738</w:t>
            </w:r>
          </w:p>
        </w:tc>
        <w:tc>
          <w:tcPr>
            <w:tcW w:w="16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х</w:t>
            </w:r>
            <w:proofErr w:type="gramEnd"/>
          </w:p>
        </w:tc>
      </w:tr>
      <w:tr w:rsidR="009D40B2">
        <w:trPr>
          <w:trHeight w:val="388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6 189,42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149,42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6 040</w:t>
            </w:r>
          </w:p>
        </w:tc>
        <w:tc>
          <w:tcPr>
            <w:tcW w:w="11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956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1260" w:type="dxa"/>
            <w:tcBorders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343 695,84</w:t>
            </w:r>
          </w:p>
        </w:tc>
        <w:tc>
          <w:tcPr>
            <w:tcW w:w="12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65 946,89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78 002,03</w:t>
            </w:r>
          </w:p>
        </w:tc>
        <w:tc>
          <w:tcPr>
            <w:tcW w:w="1106" w:type="dxa"/>
            <w:tcBorders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68504,46</w:t>
            </w:r>
          </w:p>
        </w:tc>
        <w:tc>
          <w:tcPr>
            <w:tcW w:w="1204" w:type="dxa"/>
            <w:tcBorders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68504,46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62738,0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9D40B2">
        <w:trPr>
          <w:trHeight w:val="475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ind w:lef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0B2" w:rsidRDefault="00C96D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0B2" w:rsidRDefault="009D40B2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</w:tbl>
    <w:p w:rsidR="009D40B2" w:rsidRDefault="00C96D69">
      <w:pPr>
        <w:pStyle w:val="ConsPlusNormal"/>
        <w:jc w:val="right"/>
      </w:pPr>
      <w:r>
        <w:rPr>
          <w:rFonts w:ascii="Times New Roman" w:hAnsi="Times New Roman" w:cs="Times New Roman"/>
          <w:sz w:val="22"/>
          <w:szCs w:val="22"/>
        </w:rPr>
        <w:t>».</w:t>
      </w:r>
    </w:p>
    <w:sectPr w:rsidR="009D40B2">
      <w:headerReference w:type="default" r:id="rId15"/>
      <w:pgSz w:w="16838" w:h="11906" w:orient="landscape"/>
      <w:pgMar w:top="1418" w:right="567" w:bottom="510" w:left="851" w:header="851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5D" w:rsidRDefault="0087275D">
      <w:r>
        <w:separator/>
      </w:r>
    </w:p>
  </w:endnote>
  <w:endnote w:type="continuationSeparator" w:id="0">
    <w:p w:rsidR="0087275D" w:rsidRDefault="0087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5D" w:rsidRDefault="0087275D">
      <w:r>
        <w:separator/>
      </w:r>
    </w:p>
  </w:footnote>
  <w:footnote w:type="continuationSeparator" w:id="0">
    <w:p w:rsidR="0087275D" w:rsidRDefault="00872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65180"/>
      <w:docPartObj>
        <w:docPartGallery w:val="Page Numbers (Top of Page)"/>
        <w:docPartUnique/>
      </w:docPartObj>
    </w:sdtPr>
    <w:sdtEndPr/>
    <w:sdtContent>
      <w:p w:rsidR="009D40B2" w:rsidRDefault="00C96D69">
        <w:pPr>
          <w:pStyle w:val="af6"/>
          <w:jc w:val="center"/>
          <w:rPr>
            <w:sz w:val="20"/>
            <w:szCs w:val="16"/>
          </w:rPr>
        </w:pPr>
        <w:r>
          <w:rPr>
            <w:sz w:val="20"/>
            <w:szCs w:val="16"/>
          </w:rPr>
          <w:fldChar w:fldCharType="begin"/>
        </w:r>
        <w:r>
          <w:rPr>
            <w:sz w:val="20"/>
            <w:szCs w:val="16"/>
          </w:rPr>
          <w:instrText>PAGE</w:instrText>
        </w:r>
        <w:r>
          <w:rPr>
            <w:sz w:val="20"/>
            <w:szCs w:val="16"/>
          </w:rPr>
          <w:fldChar w:fldCharType="separate"/>
        </w:r>
        <w:r w:rsidR="006F4EB7">
          <w:rPr>
            <w:noProof/>
            <w:sz w:val="20"/>
            <w:szCs w:val="16"/>
          </w:rPr>
          <w:t>4</w:t>
        </w:r>
        <w:r>
          <w:rPr>
            <w:sz w:val="20"/>
            <w:szCs w:val="1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946320"/>
      <w:docPartObj>
        <w:docPartGallery w:val="Page Numbers (Top of Page)"/>
        <w:docPartUnique/>
      </w:docPartObj>
    </w:sdtPr>
    <w:sdtEndPr/>
    <w:sdtContent>
      <w:p w:rsidR="009D40B2" w:rsidRDefault="00C96D69">
        <w:pPr>
          <w:pStyle w:val="af6"/>
          <w:jc w:val="center"/>
          <w:rPr>
            <w:sz w:val="20"/>
            <w:szCs w:val="16"/>
          </w:rPr>
        </w:pPr>
        <w:r>
          <w:rPr>
            <w:sz w:val="20"/>
            <w:szCs w:val="16"/>
          </w:rPr>
          <w:fldChar w:fldCharType="begin"/>
        </w:r>
        <w:r>
          <w:rPr>
            <w:sz w:val="20"/>
            <w:szCs w:val="16"/>
          </w:rPr>
          <w:instrText>PAGE</w:instrText>
        </w:r>
        <w:r>
          <w:rPr>
            <w:sz w:val="20"/>
            <w:szCs w:val="16"/>
          </w:rPr>
          <w:fldChar w:fldCharType="separate"/>
        </w:r>
        <w:r w:rsidR="006F4EB7">
          <w:rPr>
            <w:noProof/>
            <w:sz w:val="20"/>
            <w:szCs w:val="16"/>
          </w:rPr>
          <w:t>7</w:t>
        </w:r>
        <w:r>
          <w:rPr>
            <w:sz w:val="20"/>
            <w:szCs w:val="1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646119"/>
      <w:docPartObj>
        <w:docPartGallery w:val="Page Numbers (Top of Page)"/>
        <w:docPartUnique/>
      </w:docPartObj>
    </w:sdtPr>
    <w:sdtEndPr/>
    <w:sdtContent>
      <w:p w:rsidR="009D40B2" w:rsidRDefault="00C96D69">
        <w:pPr>
          <w:pStyle w:val="af6"/>
          <w:jc w:val="center"/>
          <w:rPr>
            <w:sz w:val="20"/>
            <w:szCs w:val="16"/>
          </w:rPr>
        </w:pPr>
        <w:r>
          <w:rPr>
            <w:sz w:val="20"/>
            <w:szCs w:val="16"/>
          </w:rPr>
          <w:fldChar w:fldCharType="begin"/>
        </w:r>
        <w:r>
          <w:rPr>
            <w:sz w:val="20"/>
            <w:szCs w:val="16"/>
          </w:rPr>
          <w:instrText>PAGE</w:instrText>
        </w:r>
        <w:r>
          <w:rPr>
            <w:sz w:val="20"/>
            <w:szCs w:val="16"/>
          </w:rPr>
          <w:fldChar w:fldCharType="separate"/>
        </w:r>
        <w:r w:rsidR="006F4EB7">
          <w:rPr>
            <w:noProof/>
            <w:sz w:val="20"/>
            <w:szCs w:val="16"/>
          </w:rPr>
          <w:t>11</w:t>
        </w:r>
        <w:r>
          <w:rPr>
            <w:sz w:val="20"/>
            <w:szCs w:val="16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3849707"/>
      <w:docPartObj>
        <w:docPartGallery w:val="Page Numbers (Top of Page)"/>
        <w:docPartUnique/>
      </w:docPartObj>
    </w:sdtPr>
    <w:sdtEndPr/>
    <w:sdtContent>
      <w:p w:rsidR="009D40B2" w:rsidRDefault="00C96D69">
        <w:pPr>
          <w:pStyle w:val="af6"/>
          <w:jc w:val="center"/>
          <w:rPr>
            <w:sz w:val="20"/>
            <w:szCs w:val="16"/>
          </w:rPr>
        </w:pPr>
        <w:r>
          <w:rPr>
            <w:sz w:val="20"/>
            <w:szCs w:val="16"/>
          </w:rPr>
          <w:fldChar w:fldCharType="begin"/>
        </w:r>
        <w:r>
          <w:rPr>
            <w:sz w:val="20"/>
            <w:szCs w:val="16"/>
          </w:rPr>
          <w:instrText>PAGE</w:instrText>
        </w:r>
        <w:r>
          <w:rPr>
            <w:sz w:val="20"/>
            <w:szCs w:val="16"/>
          </w:rPr>
          <w:fldChar w:fldCharType="separate"/>
        </w:r>
        <w:r w:rsidR="006F4EB7">
          <w:rPr>
            <w:noProof/>
            <w:sz w:val="20"/>
            <w:szCs w:val="16"/>
          </w:rPr>
          <w:t>14</w:t>
        </w:r>
        <w:r>
          <w:rPr>
            <w:sz w:val="20"/>
            <w:szCs w:val="16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399778"/>
      <w:docPartObj>
        <w:docPartGallery w:val="Page Numbers (Top of Page)"/>
        <w:docPartUnique/>
      </w:docPartObj>
    </w:sdtPr>
    <w:sdtEndPr/>
    <w:sdtContent>
      <w:p w:rsidR="009D40B2" w:rsidRDefault="00C96D69">
        <w:pPr>
          <w:pStyle w:val="af6"/>
          <w:jc w:val="center"/>
          <w:rPr>
            <w:sz w:val="20"/>
            <w:szCs w:val="16"/>
          </w:rPr>
        </w:pPr>
        <w:r>
          <w:rPr>
            <w:sz w:val="20"/>
            <w:szCs w:val="16"/>
          </w:rPr>
          <w:fldChar w:fldCharType="begin"/>
        </w:r>
        <w:r>
          <w:rPr>
            <w:sz w:val="20"/>
            <w:szCs w:val="16"/>
          </w:rPr>
          <w:instrText>PAGE</w:instrText>
        </w:r>
        <w:r>
          <w:rPr>
            <w:sz w:val="20"/>
            <w:szCs w:val="16"/>
          </w:rPr>
          <w:fldChar w:fldCharType="separate"/>
        </w:r>
        <w:r w:rsidR="006F4EB7">
          <w:rPr>
            <w:noProof/>
            <w:sz w:val="20"/>
            <w:szCs w:val="16"/>
          </w:rPr>
          <w:t>18</w:t>
        </w:r>
        <w:r>
          <w:rPr>
            <w:sz w:val="20"/>
            <w:szCs w:val="16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7019059"/>
      <w:docPartObj>
        <w:docPartGallery w:val="Page Numbers (Top of Page)"/>
        <w:docPartUnique/>
      </w:docPartObj>
    </w:sdtPr>
    <w:sdtEndPr/>
    <w:sdtContent>
      <w:p w:rsidR="009D40B2" w:rsidRDefault="00C96D69">
        <w:pPr>
          <w:pStyle w:val="af6"/>
          <w:jc w:val="center"/>
          <w:rPr>
            <w:sz w:val="20"/>
            <w:szCs w:val="16"/>
          </w:rPr>
        </w:pPr>
        <w:r>
          <w:rPr>
            <w:sz w:val="20"/>
            <w:szCs w:val="16"/>
          </w:rPr>
          <w:fldChar w:fldCharType="begin"/>
        </w:r>
        <w:r>
          <w:rPr>
            <w:sz w:val="20"/>
            <w:szCs w:val="16"/>
          </w:rPr>
          <w:instrText>PAGE</w:instrText>
        </w:r>
        <w:r>
          <w:rPr>
            <w:sz w:val="20"/>
            <w:szCs w:val="16"/>
          </w:rPr>
          <w:fldChar w:fldCharType="separate"/>
        </w:r>
        <w:r w:rsidR="006F4EB7">
          <w:rPr>
            <w:noProof/>
            <w:sz w:val="20"/>
            <w:szCs w:val="16"/>
          </w:rPr>
          <w:t>20</w:t>
        </w:r>
        <w:r>
          <w:rPr>
            <w:sz w:val="20"/>
            <w:szCs w:val="16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8460580"/>
      <w:docPartObj>
        <w:docPartGallery w:val="Page Numbers (Top of Page)"/>
        <w:docPartUnique/>
      </w:docPartObj>
    </w:sdtPr>
    <w:sdtEndPr/>
    <w:sdtContent>
      <w:p w:rsidR="009D40B2" w:rsidRDefault="00C96D69">
        <w:pPr>
          <w:pStyle w:val="af6"/>
          <w:jc w:val="center"/>
          <w:rPr>
            <w:sz w:val="20"/>
            <w:szCs w:val="16"/>
          </w:rPr>
        </w:pPr>
        <w:r>
          <w:rPr>
            <w:sz w:val="20"/>
            <w:szCs w:val="16"/>
          </w:rPr>
          <w:fldChar w:fldCharType="begin"/>
        </w:r>
        <w:r>
          <w:rPr>
            <w:sz w:val="20"/>
            <w:szCs w:val="16"/>
          </w:rPr>
          <w:instrText>PAGE</w:instrText>
        </w:r>
        <w:r>
          <w:rPr>
            <w:sz w:val="20"/>
            <w:szCs w:val="16"/>
          </w:rPr>
          <w:fldChar w:fldCharType="separate"/>
        </w:r>
        <w:r w:rsidR="006F4EB7">
          <w:rPr>
            <w:noProof/>
            <w:sz w:val="20"/>
            <w:szCs w:val="16"/>
          </w:rPr>
          <w:t>22</w:t>
        </w:r>
        <w:r>
          <w:rPr>
            <w:sz w:val="20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37253E"/>
    <w:multiLevelType w:val="multilevel"/>
    <w:tmpl w:val="04A45C3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i w:val="0"/>
        <w:sz w:val="28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49DA6DE4"/>
    <w:multiLevelType w:val="multilevel"/>
    <w:tmpl w:val="378447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B2"/>
    <w:rsid w:val="006F4EB7"/>
    <w:rsid w:val="0087275D"/>
    <w:rsid w:val="009D40B2"/>
    <w:rsid w:val="00B55A95"/>
    <w:rsid w:val="00C96D69"/>
    <w:rsid w:val="00E0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AFFDA-3983-4898-A11C-8815BC20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6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0442B"/>
    <w:pPr>
      <w:keepNext/>
      <w:numPr>
        <w:numId w:val="2"/>
      </w:numPr>
      <w:jc w:val="center"/>
      <w:outlineLvl w:val="0"/>
    </w:pPr>
    <w:rPr>
      <w:rFonts w:eastAsia="Times New Roman" w:cs="Times New Roman"/>
      <w:sz w:val="32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E0442B"/>
    <w:pPr>
      <w:keepNext/>
      <w:numPr>
        <w:ilvl w:val="2"/>
        <w:numId w:val="2"/>
      </w:numPr>
      <w:spacing w:before="60"/>
      <w:jc w:val="center"/>
      <w:outlineLvl w:val="2"/>
    </w:pPr>
    <w:rPr>
      <w:rFonts w:eastAsia="Times New Roman" w:cs="Times New Roman"/>
      <w:b/>
      <w:bCs/>
      <w:sz w:val="4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A77CB"/>
    <w:rPr>
      <w:color w:val="0000FF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character" w:customStyle="1" w:styleId="ae">
    <w:name w:val="Схема документа Знак"/>
    <w:basedOn w:val="a0"/>
    <w:uiPriority w:val="99"/>
    <w:semiHidden/>
    <w:qFormat/>
    <w:rsid w:val="0071625D"/>
    <w:rPr>
      <w:rFonts w:ascii="Tahoma" w:hAnsi="Tahoma" w:cs="Tahoma"/>
      <w:sz w:val="16"/>
      <w:szCs w:val="16"/>
    </w:rPr>
  </w:style>
  <w:style w:type="character" w:customStyle="1" w:styleId="qowt-font2-timesnewroman">
    <w:name w:val="qowt-font2-timesnewroman"/>
    <w:basedOn w:val="a0"/>
    <w:qFormat/>
    <w:rsid w:val="00433453"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f0">
    <w:name w:val="Body Text"/>
    <w:basedOn w:val="a"/>
    <w:rsid w:val="00087552"/>
    <w:pPr>
      <w:spacing w:after="140" w:line="276" w:lineRule="auto"/>
    </w:pPr>
  </w:style>
  <w:style w:type="paragraph" w:styleId="af1">
    <w:name w:val="List"/>
    <w:basedOn w:val="af0"/>
    <w:rsid w:val="00087552"/>
    <w:rPr>
      <w:rFonts w:cs="Lohit Devanagari"/>
    </w:rPr>
  </w:style>
  <w:style w:type="paragraph" w:styleId="af2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3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1">
    <w:name w:val="Заголовок1"/>
    <w:basedOn w:val="a"/>
    <w:next w:val="af0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4">
    <w:name w:val="footnote text"/>
    <w:basedOn w:val="a"/>
    <w:uiPriority w:val="99"/>
    <w:semiHidden/>
    <w:unhideWhenUsed/>
    <w:rsid w:val="00936B5F"/>
    <w:rPr>
      <w:sz w:val="20"/>
      <w:szCs w:val="20"/>
    </w:rPr>
  </w:style>
  <w:style w:type="paragraph" w:customStyle="1" w:styleId="af5">
    <w:name w:val="Верхний и нижний колонтитулы"/>
    <w:basedOn w:val="a"/>
    <w:qFormat/>
    <w:rsid w:val="00BD65FC"/>
  </w:style>
  <w:style w:type="paragraph" w:styleId="af6">
    <w:name w:val="head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8">
    <w:name w:val="Balloon Text"/>
    <w:basedOn w:val="a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annotation text"/>
    <w:basedOn w:val="a"/>
    <w:uiPriority w:val="99"/>
    <w:semiHidden/>
    <w:unhideWhenUsed/>
    <w:qFormat/>
    <w:rsid w:val="00E927FD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E927FD"/>
    <w:rPr>
      <w:b/>
      <w:bCs/>
    </w:rPr>
  </w:style>
  <w:style w:type="paragraph" w:customStyle="1" w:styleId="ConsPlusNonformat">
    <w:name w:val="ConsPlusNonformat"/>
    <w:uiPriority w:val="99"/>
    <w:qFormat/>
    <w:rsid w:val="008A77CB"/>
    <w:pPr>
      <w:widowControl w:val="0"/>
      <w:suppressAutoHyphens w:val="0"/>
    </w:pPr>
    <w:rPr>
      <w:rFonts w:ascii="Courier New" w:eastAsia="Times New Roman" w:hAnsi="Courier New" w:cs="Courier New"/>
      <w:szCs w:val="20"/>
      <w:lang w:eastAsia="ru-RU"/>
    </w:rPr>
  </w:style>
  <w:style w:type="paragraph" w:styleId="afc">
    <w:name w:val="Document Map"/>
    <w:basedOn w:val="a"/>
    <w:uiPriority w:val="99"/>
    <w:semiHidden/>
    <w:unhideWhenUsed/>
    <w:qFormat/>
    <w:rsid w:val="0071625D"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39"/>
    <w:rsid w:val="00624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0442B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E0442B"/>
    <w:rPr>
      <w:rFonts w:ascii="Times New Roman" w:eastAsia="Times New Roman" w:hAnsi="Times New Roman" w:cs="Times New Roman"/>
      <w:b/>
      <w:bCs/>
      <w:sz w:val="4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2BB3F-A030-4D27-BE61-707EC004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4939</Words>
  <Characters>28155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Ольга Владимировна</dc:creator>
  <dc:description>exif_MSED_3ea049593b134d73fb00cd333fa4688137ac75238872d0b05d9046a98ad56c36</dc:description>
  <cp:lastModifiedBy>SW Tech AIO</cp:lastModifiedBy>
  <cp:revision>11</cp:revision>
  <cp:lastPrinted>2024-11-15T07:17:00Z</cp:lastPrinted>
  <dcterms:created xsi:type="dcterms:W3CDTF">2024-09-30T07:47:00Z</dcterms:created>
  <dcterms:modified xsi:type="dcterms:W3CDTF">2024-11-15T07:25:00Z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