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120" w:after="0"/>
        <w:ind w:firstLine="709"/>
        <w:rPr>
          <w:b/>
          <w:bCs/>
          <w:color w:val="000000"/>
          <w:szCs w:val="32"/>
          <w:lang w:eastAsia="ru-RU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64770</wp:posOffset>
            </wp:positionH>
            <wp:positionV relativeFrom="paragraph">
              <wp:posOffset>26035</wp:posOffset>
            </wp:positionV>
            <wp:extent cx="598805" cy="77660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3" t="-125" r="-163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Cs w:val="32"/>
          <w:lang w:eastAsia="ru-RU"/>
        </w:rPr>
        <w:t>АДМИНИСТРАЦИЯ ГОРОДСКОГО ОКРУГА ФРЯЗИНО</w:t>
      </w:r>
    </w:p>
    <w:p>
      <w:pPr>
        <w:pStyle w:val="3"/>
        <w:spacing w:before="240" w:after="120"/>
        <w:textAlignment w:val="auto"/>
        <w:rPr>
          <w:sz w:val="46"/>
          <w:szCs w:val="46"/>
        </w:rPr>
      </w:pPr>
      <w:r>
        <w:rPr>
          <w:sz w:val="46"/>
          <w:szCs w:val="46"/>
        </w:rPr>
        <w:t>ПОСТАНОВЛЕНИЕ</w:t>
      </w:r>
    </w:p>
    <w:p>
      <w:pPr>
        <w:pStyle w:val="Normal"/>
        <w:spacing w:before="240" w:after="0"/>
        <w:ind w:left="2410" w:hanging="0"/>
        <w:rPr/>
      </w:pPr>
      <w:r>
        <w:rPr/>
      </w:r>
    </w:p>
    <w:p>
      <w:pPr>
        <w:pStyle w:val="Normal"/>
        <w:widowControl w:val="false"/>
        <w:spacing w:lineRule="auto" w:line="312" w:before="6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>12.11.2025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 w:val="false"/>
          <w:bCs w:val="false"/>
          <w:sz w:val="28"/>
          <w:szCs w:val="28"/>
        </w:rPr>
        <w:t>1008</w:t>
      </w:r>
    </w:p>
    <w:p>
      <w:pPr>
        <w:pStyle w:val="Standard"/>
        <w:ind w:right="5527" w:hang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Standard"/>
        <w:ind w:right="2692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изменении существенных условий муниципального контракта от 05.06.2024 № 0848300066524000039 «Выполнение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«Реконструкция тепловых сетей от котельной №13 до УТ-6 по ул. Вокзальная, д. 45, г. Фрязино, МО»</w:t>
      </w:r>
    </w:p>
    <w:p>
      <w:pPr>
        <w:pStyle w:val="Standard"/>
        <w:tabs>
          <w:tab w:val="clear" w:pos="720"/>
          <w:tab w:val="left" w:pos="6237" w:leader="none"/>
        </w:tabs>
        <w:ind w:right="3968" w:hang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Standard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частью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и муниципальных нужд»,  обращением ООО «ТВЭЛ» от 24.09.2025 № 160</w:t>
      </w:r>
      <w:r>
        <w:rPr>
          <w:color w:val="000000" w:themeColor="text1"/>
          <w:sz w:val="28"/>
          <w:szCs w:val="28"/>
        </w:rPr>
        <w:t xml:space="preserve">, протоколом </w:t>
      </w:r>
      <w:r>
        <w:rPr>
          <w:color w:val="000000"/>
          <w:sz w:val="28"/>
          <w:szCs w:val="28"/>
        </w:rPr>
        <w:t>от 11.11.2025 № 8-ИС/2025</w:t>
      </w:r>
      <w:r>
        <w:rPr>
          <w:color w:val="000000" w:themeColor="text1"/>
          <w:sz w:val="28"/>
          <w:szCs w:val="28"/>
        </w:rPr>
        <w:t xml:space="preserve"> рабочей группы по оценке обоснованн</w:t>
      </w:r>
      <w:r>
        <w:rPr>
          <w:color w:val="000000"/>
          <w:sz w:val="28"/>
          <w:szCs w:val="28"/>
        </w:rPr>
        <w:t>ости закупок и обоснованию начальных (максимальных) цен контрактов для муниципальных нужд и нужд бюджетных учреждений городского округа Фрязино Московской области, письмом Финансового управления Администрации городского округа Фрязино от 23.10.2025 № 152-003ИСХ/2-09/136, руководствуясь Уставом городского округа Фрязино Московской области,</w:t>
      </w:r>
    </w:p>
    <w:p>
      <w:pPr>
        <w:pStyle w:val="Standard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andard"/>
        <w:jc w:val="center"/>
        <w:rPr>
          <w:b/>
          <w:bCs/>
          <w:color w:val="000000"/>
          <w:spacing w:val="100"/>
          <w:sz w:val="28"/>
          <w:szCs w:val="28"/>
        </w:rPr>
      </w:pPr>
      <w:r>
        <w:rPr>
          <w:b/>
          <w:bCs/>
          <w:color w:val="000000"/>
          <w:spacing w:val="100"/>
          <w:sz w:val="28"/>
          <w:szCs w:val="28"/>
        </w:rPr>
        <w:t>постановляю:</w:t>
      </w:r>
    </w:p>
    <w:p>
      <w:pPr>
        <w:pStyle w:val="Standard"/>
        <w:jc w:val="center"/>
        <w:rPr>
          <w:b/>
          <w:bCs/>
          <w:color w:val="000000"/>
          <w:spacing w:val="100"/>
          <w:sz w:val="28"/>
          <w:szCs w:val="28"/>
        </w:rPr>
      </w:pPr>
      <w:r>
        <w:rPr>
          <w:b/>
          <w:bCs/>
          <w:color w:val="000000"/>
          <w:spacing w:val="100"/>
          <w:sz w:val="28"/>
          <w:szCs w:val="28"/>
        </w:rPr>
      </w:r>
    </w:p>
    <w:p>
      <w:pPr>
        <w:pStyle w:val="Standard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 Изменить существенные условия муниципального контракта от 05.06.2024 № 0848300066524000039 «Выполнение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«Реконструкция тепловых сетей от котельной №13 до УТ-6 по ул. Вокзальная, д.45, г. Фрязино, МО» (далее - Контракт), а именно:</w:t>
      </w:r>
    </w:p>
    <w:p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Пункт 2.1. Контракта изложить в следующей реакции:</w:t>
      </w:r>
    </w:p>
    <w:p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«2.1. Цена Контракта является твердой, определена на весь срок исполнения Контракта и включает в себя стоимость работ по проектированию, стоимость работ по реконструкции,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Контракту. Цена Контракта составляет 13 205 431 (тринадцать миллионов двести пять тысяч четыреста тридцать один) рубль 17 копеек с учетом налога на добавленную стоимость (далее - НДС) по налоговой ставке, указанной в Контракте (далее - Цена Контракта), а в случае если Контракт заключается с лицом, не являющимися в соответствии с законодательством Российской Федерации о налогах и сборах плательщиком НДС, Цена Контракта НДС не облагается.</w:t>
      </w:r>
    </w:p>
    <w:p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Неучтенные затраты Подрядчика по Контракту, связанные с исполнением Контракта, но не включенные в Цену Контракта, не подлежат оплате Заказчиком.».</w:t>
      </w:r>
    </w:p>
    <w:p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Пункт 2.5. Контракта изложить с следующей редакции:</w:t>
      </w:r>
    </w:p>
    <w:p>
      <w:pPr>
        <w:pStyle w:val="Standar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«2.5. Источник финансирования:</w:t>
      </w:r>
    </w:p>
    <w:tbl>
      <w:tblPr>
        <w:tblW w:w="100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400"/>
        <w:gridCol w:w="1559"/>
        <w:gridCol w:w="1701"/>
        <w:gridCol w:w="999"/>
      </w:tblGrid>
      <w:tr>
        <w:trPr/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Бюджет/</w:t>
              <w:br/>
              <w:t>вид внебюджетных средств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Код бюджетной классификации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-90" w:firstLine="3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Лицевой счет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Год</w:t>
            </w:r>
          </w:p>
        </w:tc>
      </w:tr>
      <w:tr>
        <w:trPr/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jc w:val="center"/>
              <w:rPr>
                <w:rFonts w:ascii="Times New Roman" w:hAnsi="Times New Roman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111 0502 10302S1400 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ind w:right="-90" w:hanging="0"/>
              <w:jc w:val="center"/>
              <w:rPr>
                <w:rFonts w:ascii="Times New Roman" w:hAnsi="Times New Roman" w:cs="Helvetica"/>
                <w:color w:val="000000"/>
                <w:sz w:val="20"/>
                <w:szCs w:val="20"/>
                <w:lang w:eastAsia="ru-RU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hanging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 w:ascii="Times New Roman" w:hAnsi="Times New Roman"/>
                <w:sz w:val="20"/>
                <w:szCs w:val="20"/>
                <w:shd w:fill="FFFFFF" w:val="clear"/>
                <w:lang w:val="en-US"/>
              </w:rPr>
              <w:t>03111530080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2024</w:t>
            </w:r>
          </w:p>
        </w:tc>
      </w:tr>
      <w:tr>
        <w:trPr/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jc w:val="center"/>
              <w:rPr>
                <w:rFonts w:ascii="Times New Roman" w:hAnsi="Times New Roman" w:cs="Helvetica"/>
                <w:color w:val="000000"/>
                <w:sz w:val="20"/>
                <w:szCs w:val="20"/>
                <w:lang w:eastAsia="ru-RU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111 0502 10302S1400 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ind w:right="-90" w:hanging="0"/>
              <w:jc w:val="center"/>
              <w:rPr>
                <w:rFonts w:ascii="Times New Roman" w:hAnsi="Times New Roman" w:cs="Helvetica"/>
                <w:color w:val="000000"/>
                <w:sz w:val="20"/>
                <w:szCs w:val="20"/>
                <w:lang w:eastAsia="ru-RU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hanging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 w:ascii="Times New Roman" w:hAnsi="Times New Roman"/>
                <w:sz w:val="20"/>
                <w:szCs w:val="20"/>
                <w:shd w:fill="FFFFFF" w:val="clear"/>
                <w:lang w:val="en-US"/>
              </w:rPr>
              <w:t>03111530080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2024</w:t>
            </w:r>
          </w:p>
        </w:tc>
      </w:tr>
      <w:tr>
        <w:trPr/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jc w:val="center"/>
              <w:rPr>
                <w:rFonts w:ascii="Times New Roman" w:hAnsi="Times New Roman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111 0502 10302</w:t>
            </w: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Т160 414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ind w:right="-90" w:hanging="0"/>
              <w:jc w:val="center"/>
              <w:rPr>
                <w:rFonts w:ascii="Times New Roman" w:hAnsi="Times New Roman" w:cs="Helvetica"/>
                <w:color w:val="000000"/>
                <w:sz w:val="20"/>
                <w:szCs w:val="20"/>
                <w:lang w:eastAsia="ru-RU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1 888 686,61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hanging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 w:ascii="Times New Roman" w:hAnsi="Times New Roman"/>
                <w:sz w:val="20"/>
                <w:szCs w:val="20"/>
                <w:shd w:fill="FFFFFF" w:val="clear"/>
                <w:lang w:val="en-US"/>
              </w:rPr>
              <w:t>03111530080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0" w:hanging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2025</w:t>
            </w:r>
          </w:p>
        </w:tc>
      </w:tr>
      <w:tr>
        <w:trPr>
          <w:trHeight w:val="536" w:hRule="atLeas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jc w:val="center"/>
              <w:rPr>
                <w:rFonts w:ascii="Times New Roman" w:hAnsi="Times New Roman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111 0502 10302</w:t>
            </w: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Т160 414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70" w:before="0" w:after="300"/>
              <w:ind w:right="-90" w:hanging="0"/>
              <w:jc w:val="center"/>
              <w:rPr>
                <w:rFonts w:ascii="Times New Roman" w:hAnsi="Times New Roman" w:cs="Helvetica"/>
                <w:color w:val="000000"/>
                <w:sz w:val="20"/>
                <w:szCs w:val="20"/>
                <w:lang w:eastAsia="ru-RU"/>
              </w:rPr>
            </w:pPr>
            <w:r>
              <w:rPr>
                <w:rFonts w:cs="Helvetica" w:ascii="Times New Roman" w:hAnsi="Times New Roman"/>
                <w:color w:val="000000"/>
                <w:sz w:val="20"/>
                <w:szCs w:val="20"/>
                <w:lang w:eastAsia="ru-RU"/>
              </w:rPr>
              <w:t>11 316 744,56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0" w:hanging="113"/>
              <w:jc w:val="center"/>
              <w:rPr>
                <w:rFonts w:ascii="Times New Roman" w:hAnsi="Times New Roman" w:cs="Calibri"/>
                <w:sz w:val="20"/>
                <w:szCs w:val="20"/>
                <w:shd w:fill="FFFFFF" w:val="clear"/>
                <w:lang w:val="en-US"/>
              </w:rPr>
            </w:pPr>
            <w:r>
              <w:rPr>
                <w:rFonts w:cs="Calibri" w:ascii="Times New Roman" w:hAnsi="Times New Roman"/>
                <w:sz w:val="20"/>
                <w:szCs w:val="20"/>
                <w:shd w:fill="FFFFFF" w:val="clear"/>
                <w:lang w:val="en-US"/>
              </w:rPr>
              <w:t>03111530080</w:t>
            </w:r>
          </w:p>
          <w:p>
            <w:pPr>
              <w:pStyle w:val="Normal"/>
              <w:widowControl w:val="false"/>
              <w:ind w:right="0" w:hanging="113"/>
              <w:jc w:val="center"/>
              <w:rPr>
                <w:rFonts w:ascii="Times New Roman" w:hAnsi="Times New Roman" w:cs="Calibri"/>
                <w:sz w:val="20"/>
                <w:szCs w:val="20"/>
                <w:shd w:fill="FFFFFF" w:val="clear"/>
                <w:lang w:val="en-US" w:eastAsia="en-US"/>
              </w:rPr>
            </w:pPr>
            <w:r>
              <w:rPr>
                <w:rFonts w:cs="Calibri" w:ascii="Times New Roman" w:hAnsi="Times New Roman"/>
                <w:sz w:val="20"/>
                <w:szCs w:val="20"/>
                <w:shd w:fill="FFFFFF" w:val="clear"/>
                <w:lang w:val="en-US" w:eastAsia="en-US"/>
              </w:rPr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2025</w:t>
            </w:r>
          </w:p>
        </w:tc>
      </w:tr>
    </w:tbl>
    <w:p>
      <w:pPr>
        <w:pStyle w:val="Normal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Приложение 1 «Сведения об объектах закупки» к Контракту изложить в новой редакции согласно приложению 1 к настоящему постановлению.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 Приложение 2 «Сведения об обязательствах сторон и порядке оплаты (график исполнения контракта)» к Контракту изложить в новой редакции согласно приложению 2 к настоящему постановлению.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ind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3. Назначить ответственным за исполнение настоящего постановления заместителя начальника управления - начальника отдела жилищно-коммунального хозяйства, экологии и связи администрации городского округа Фрязино Галкина Д.В.</w:t>
      </w:r>
    </w:p>
    <w:p>
      <w:pPr>
        <w:pStyle w:val="Normal"/>
        <w:ind w:firstLine="709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4. Контроль за исполнением настоящего постановления возложить на заместителя главы городского округа Фрязино Оганезову В.В.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Глава городского округа Фрязино           </w:t>
        <w:tab/>
        <w:t xml:space="preserve">                                                  Д.Р. Воробьев</w:t>
      </w:r>
    </w:p>
    <w:p>
      <w:pPr>
        <w:pStyle w:val="Standard"/>
        <w:shd w:val="clear" w:color="auto" w:fill="FFFFFF"/>
        <w:suppressAutoHyphens w:val="false"/>
        <w:jc w:val="both"/>
        <w:rPr>
          <w:rFonts w:eastAsia="Calibri"/>
          <w:color w:val="000000"/>
          <w:sz w:val="26"/>
          <w:szCs w:val="26"/>
          <w:shd w:fill="FFFFFF" w:val="clear"/>
          <w:lang w:eastAsia="ru-RU"/>
        </w:rPr>
      </w:pPr>
      <w:r>
        <w:rPr>
          <w:rFonts w:eastAsia="Calibri"/>
          <w:color w:val="000000"/>
          <w:sz w:val="26"/>
          <w:szCs w:val="26"/>
          <w:shd w:fill="FFFFFF" w:val="clear"/>
          <w:lang w:eastAsia="ru-RU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277" w:top="334" w:footer="0" w:bottom="56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spacing w:lineRule="auto" w:line="276"/>
      <w:ind w:firstLine="964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spacing w:lineRule="auto" w:line="276"/>
      <w:ind w:firstLine="964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46a5d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Standard"/>
    <w:qFormat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Standard"/>
    <w:next w:val="Standard"/>
    <w:qFormat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Standard"/>
    <w:next w:val="Standard"/>
    <w:qFormat/>
    <w:pPr>
      <w:keepNext w:val="true"/>
      <w:spacing w:before="60" w:after="120"/>
      <w:jc w:val="center"/>
      <w:outlineLvl w:val="2"/>
    </w:pPr>
    <w:rPr>
      <w:b/>
      <w:bCs/>
      <w:sz w:val="44"/>
    </w:rPr>
  </w:style>
  <w:style w:type="paragraph" w:styleId="5">
    <w:name w:val="Heading 5"/>
    <w:basedOn w:val="Standard"/>
    <w:next w:val="Standard"/>
    <w:qFormat/>
    <w:pPr>
      <w:keepNext w:val="true"/>
      <w:jc w:val="center"/>
      <w:outlineLvl w:val="4"/>
    </w:pPr>
    <w:rPr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color w:val="000000"/>
      <w:spacing w:val="-4"/>
      <w:kern w:val="0"/>
      <w:sz w:val="28"/>
      <w:szCs w:val="28"/>
      <w:lang w:val="ru-RU" w:eastAsia="zh-CN" w:bidi="ar-SA"/>
    </w:rPr>
  </w:style>
  <w:style w:type="character" w:styleId="WW8Num2z1" w:customStyle="1">
    <w:name w:val="WW8Num2z1"/>
    <w:qFormat/>
    <w:rPr>
      <w:rFonts w:cs="Times New Roman"/>
      <w:b w:val="false"/>
      <w:bCs/>
      <w:i w:val="false"/>
      <w:caps w:val="false"/>
      <w:smallCaps w:val="false"/>
      <w:color w:val="auto"/>
      <w:spacing w:val="0"/>
      <w:sz w:val="28"/>
      <w:szCs w:val="28"/>
      <w:lang w:val="ru-RU"/>
    </w:rPr>
  </w:style>
  <w:style w:type="character" w:styleId="WW8Num2z2" w:customStyle="1">
    <w:name w:val="WW8Num2z2"/>
    <w:qFormat/>
    <w:rPr>
      <w:rFonts w:eastAsia="Times New Roman" w:cs="Times New Roman"/>
      <w:b w:val="false"/>
      <w:bCs w:val="false"/>
      <w:i w:val="false"/>
      <w:iCs w:val="false"/>
      <w:color w:val="000000"/>
      <w:kern w:val="2"/>
      <w:sz w:val="28"/>
      <w:szCs w:val="28"/>
      <w:lang w:val="ru-RU" w:eastAsia="zh-CN" w:bidi="ar-SA"/>
    </w:rPr>
  </w:style>
  <w:style w:type="character" w:styleId="WW8Num2z5" w:customStyle="1">
    <w:name w:val="WW8Num2z5"/>
    <w:qFormat/>
    <w:rPr>
      <w:rFonts w:ascii="Times New Roman" w:hAnsi="Times New Roman" w:eastAsia="Calibri" w:cs="Times New Roman"/>
      <w:b w:val="false"/>
      <w:bCs w:val="false"/>
      <w:i w:val="false"/>
      <w:iCs w:val="false"/>
      <w:color w:val="000000"/>
      <w:spacing w:val="-4"/>
      <w:kern w:val="0"/>
      <w:sz w:val="28"/>
      <w:szCs w:val="28"/>
      <w:lang w:val="ru-RU" w:eastAsia="ru-RU" w:bidi="ar-SA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6" w:customStyle="1">
    <w:name w:val="WW8Num2z6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Symbol" w:cs="Symbol"/>
      <w:b/>
      <w:bCs/>
      <w:sz w:val="28"/>
      <w:szCs w:val="28"/>
    </w:rPr>
  </w:style>
  <w:style w:type="character" w:styleId="WW8Num4z0" w:customStyle="1">
    <w:name w:val="WW8Num4z0"/>
    <w:qFormat/>
    <w:rPr>
      <w:rFonts w:ascii="Symbol" w:hAnsi="Symbol" w:eastAsia="Symbol" w:cs="Symbol"/>
      <w:sz w:val="28"/>
      <w:szCs w:val="28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2z7" w:customStyle="1">
    <w:name w:val="WW8Num2z7"/>
    <w:qFormat/>
    <w:rPr>
      <w:color w:val="000000"/>
      <w:sz w:val="28"/>
      <w:szCs w:val="28"/>
    </w:rPr>
  </w:style>
  <w:style w:type="character" w:styleId="4" w:customStyle="1">
    <w:name w:val="Основной шрифт абзаца4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31" w:customStyle="1">
    <w:name w:val="Основной шрифт абзаца3"/>
    <w:qFormat/>
    <w:rPr/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>
      <w:rFonts w:cs="Times New Roman"/>
      <w:sz w:val="28"/>
      <w:szCs w:val="28"/>
    </w:rPr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>
      <w:rFonts w:cs="Times New Roman"/>
      <w:b/>
      <w:bCs/>
      <w:color w:val="C9211E"/>
      <w:sz w:val="28"/>
      <w:szCs w:val="28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sz w:val="28"/>
      <w:szCs w:val="28"/>
    </w:rPr>
  </w:style>
  <w:style w:type="character" w:styleId="WW8Num8z1" w:customStyle="1">
    <w:name w:val="WW8Num8z1"/>
    <w:qFormat/>
    <w:rPr>
      <w:rFonts w:cs="Times New Roman"/>
      <w:sz w:val="28"/>
      <w:szCs w:val="28"/>
    </w:rPr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Symbol" w:hAnsi="Symbol" w:eastAsia="Symbol" w:cs="Symbol"/>
      <w:sz w:val="28"/>
      <w:szCs w:val="28"/>
    </w:rPr>
  </w:style>
  <w:style w:type="character" w:styleId="WW8Num9z1" w:customStyle="1">
    <w:name w:val="WW8Num9z1"/>
    <w:qFormat/>
    <w:rPr>
      <w:rFonts w:cs="Times New Roman"/>
      <w:b/>
      <w:bCs/>
      <w:color w:val="C9211E"/>
      <w:sz w:val="28"/>
      <w:szCs w:val="28"/>
    </w:rPr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21" w:customStyle="1">
    <w:name w:val="Основной шрифт абзаца2"/>
    <w:qFormat/>
    <w:rPr/>
  </w:style>
  <w:style w:type="character" w:styleId="11" w:customStyle="1">
    <w:name w:val="Основной шрифт абзаца1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Style10" w:customStyle="1">
    <w:name w:val="Символ нумерации"/>
    <w:qFormat/>
    <w:rPr>
      <w:rFonts w:ascii="Times New Roman" w:hAnsi="Times New Roman" w:eastAsia="Times New Roman" w:cs="Times New Roman"/>
      <w:sz w:val="28"/>
      <w:szCs w:val="28"/>
    </w:rPr>
  </w:style>
  <w:style w:type="character" w:styleId="FontStyle14" w:customStyle="1">
    <w:name w:val="Font Style14"/>
    <w:qFormat/>
    <w:rPr>
      <w:rFonts w:ascii="Times New Roman" w:hAnsi="Times New Roman" w:eastAsia="Times New Roman" w:cs="Times New Roman"/>
      <w:sz w:val="26"/>
      <w:szCs w:val="26"/>
    </w:rPr>
  </w:style>
  <w:style w:type="character" w:styleId="WW8Num13z0" w:customStyle="1">
    <w:name w:val="WW8Num13z0"/>
    <w:qFormat/>
    <w:rPr>
      <w:sz w:val="27"/>
      <w:szCs w:val="27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Style11" w:customStyle="1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Style12" w:customStyle="1">
    <w:name w:val="Верх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8Exact" w:customStyle="1">
    <w:name w:val="Основной текст (8) Exact"/>
    <w:qFormat/>
    <w:rPr>
      <w:rFonts w:ascii="Times New Roman" w:hAnsi="Times New Roman" w:eastAsia="Times New Roman" w:cs="Times New Roman"/>
      <w:color w:val="000000"/>
      <w:sz w:val="36"/>
      <w:szCs w:val="36"/>
      <w:u w:val="single"/>
      <w:shd w:fill="FFFFFF" w:val="clear"/>
      <w:lang w:bidi="ru-RU"/>
    </w:rPr>
  </w:style>
  <w:style w:type="character" w:styleId="FontStyle11" w:customStyle="1">
    <w:name w:val="Font Style11"/>
    <w:basedOn w:val="DefaultParagraphFont"/>
    <w:qFormat/>
    <w:rPr>
      <w:rFonts w:ascii="Times New Roman" w:hAnsi="Times New Roman" w:eastAsia="Times New Roman" w:cs="Times New Roman"/>
      <w:sz w:val="26"/>
      <w:szCs w:val="26"/>
    </w:rPr>
  </w:style>
  <w:style w:type="character" w:styleId="FontStyle18" w:customStyle="1">
    <w:name w:val="Font Style18"/>
    <w:basedOn w:val="DefaultParagraphFont"/>
    <w:qFormat/>
    <w:rPr>
      <w:rFonts w:ascii="Times New Roman" w:hAnsi="Times New Roman" w:eastAsia="Times New Roman" w:cs="Times New Roman"/>
      <w:sz w:val="26"/>
      <w:szCs w:val="26"/>
    </w:rPr>
  </w:style>
  <w:style w:type="paragraph" w:styleId="Style14">
    <w:name w:val="Заголовок"/>
    <w:basedOn w:val="Standard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Textbody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Standard"/>
    <w:qFormat/>
    <w:pPr>
      <w:suppressLineNumbers/>
    </w:pPr>
    <w:rPr>
      <w:rFonts w:cs="Arial"/>
    </w:rPr>
  </w:style>
  <w:style w:type="paragraph" w:styleId="Caption">
    <w:name w:val="caption"/>
    <w:basedOn w:val="Standard"/>
    <w:qFormat/>
    <w:pPr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Indexheading">
    <w:name w:val="index heading"/>
    <w:basedOn w:val="Standard"/>
    <w:qFormat/>
    <w:pPr>
      <w:suppressLineNumbers/>
    </w:pPr>
    <w:rPr>
      <w:rFonts w:cs="Mangal"/>
    </w:rPr>
  </w:style>
  <w:style w:type="paragraph" w:styleId="41" w:customStyle="1">
    <w:name w:val="Указатель4"/>
    <w:basedOn w:val="Standard"/>
    <w:qFormat/>
    <w:pPr>
      <w:suppressLineNumbers/>
    </w:pPr>
    <w:rPr>
      <w:rFonts w:cs="Mangal"/>
    </w:rPr>
  </w:style>
  <w:style w:type="paragraph" w:styleId="32" w:customStyle="1">
    <w:name w:val="Название объекта3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33" w:customStyle="1">
    <w:name w:val="Указатель3"/>
    <w:basedOn w:val="Standard"/>
    <w:qFormat/>
    <w:pPr>
      <w:suppressLineNumbers/>
    </w:pPr>
    <w:rPr>
      <w:rFonts w:cs="Mangal"/>
    </w:rPr>
  </w:style>
  <w:style w:type="paragraph" w:styleId="22" w:customStyle="1">
    <w:name w:val="Название объекта2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23" w:customStyle="1">
    <w:name w:val="Указатель2"/>
    <w:basedOn w:val="Standard"/>
    <w:qFormat/>
    <w:pPr>
      <w:suppressLineNumbers/>
    </w:pPr>
    <w:rPr>
      <w:rFonts w:cs="Mangal"/>
    </w:rPr>
  </w:style>
  <w:style w:type="paragraph" w:styleId="12" w:customStyle="1">
    <w:name w:val="Название объекта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13" w:customStyle="1">
    <w:name w:val="Указатель1"/>
    <w:basedOn w:val="Standard"/>
    <w:qFormat/>
    <w:pPr>
      <w:suppressLineNumbers/>
    </w:pPr>
    <w:rPr>
      <w:rFonts w:cs="Mangal"/>
    </w:rPr>
  </w:style>
  <w:style w:type="paragraph" w:styleId="Style19">
    <w:name w:val="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Standar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Standar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311" w:customStyle="1">
    <w:name w:val="Основной текст 31"/>
    <w:basedOn w:val="Standard"/>
    <w:qFormat/>
    <w:pPr>
      <w:spacing w:before="0" w:after="120"/>
    </w:pPr>
    <w:rPr>
      <w:sz w:val="16"/>
      <w:szCs w:val="16"/>
    </w:rPr>
  </w:style>
  <w:style w:type="paragraph" w:styleId="42" w:customStyle="1">
    <w:name w:val="заголовок 4"/>
    <w:basedOn w:val="Standard"/>
    <w:next w:val="Standard"/>
    <w:qFormat/>
    <w:pPr>
      <w:keepNext w:val="true"/>
    </w:pPr>
    <w:rPr>
      <w:sz w:val="28"/>
      <w:szCs w:val="28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34" w:customStyle="1">
    <w:name w:val="заголовок 3"/>
    <w:basedOn w:val="Standard"/>
    <w:next w:val="Standard"/>
    <w:qFormat/>
    <w:pPr>
      <w:keepNext w:val="true"/>
      <w:jc w:val="center"/>
    </w:pPr>
    <w:rPr>
      <w:sz w:val="28"/>
      <w:szCs w:val="28"/>
    </w:rPr>
  </w:style>
  <w:style w:type="paragraph" w:styleId="24" w:customStyle="1">
    <w:name w:val="заголовок 2"/>
    <w:basedOn w:val="Standard"/>
    <w:next w:val="Standard"/>
    <w:qFormat/>
    <w:pPr>
      <w:keepNext w:val="true"/>
      <w:jc w:val="both"/>
    </w:pPr>
    <w:rPr>
      <w:sz w:val="28"/>
      <w:szCs w:val="28"/>
    </w:rPr>
  </w:style>
  <w:style w:type="paragraph" w:styleId="Style23">
    <w:name w:val="Subtitle"/>
    <w:basedOn w:val="Standard"/>
    <w:next w:val="Textbody"/>
    <w:qFormat/>
    <w:pPr>
      <w:jc w:val="center"/>
    </w:pPr>
    <w:rPr>
      <w:b/>
    </w:rPr>
  </w:style>
  <w:style w:type="paragraph" w:styleId="Style24" w:customStyle="1">
    <w:name w:val="Содержимое таблицы"/>
    <w:basedOn w:val="Standard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211" w:customStyle="1">
    <w:name w:val="Основной текст 21"/>
    <w:basedOn w:val="Standard"/>
    <w:qFormat/>
    <w:pPr>
      <w:ind w:firstLine="709"/>
      <w:jc w:val="both"/>
    </w:pPr>
    <w:rPr/>
  </w:style>
  <w:style w:type="paragraph" w:styleId="14" w:customStyle="1">
    <w:name w:val="заголовок 1"/>
    <w:basedOn w:val="Standard"/>
    <w:next w:val="Standard"/>
    <w:qFormat/>
    <w:pPr>
      <w:keepNext w:val="true"/>
      <w:jc w:val="center"/>
    </w:pPr>
    <w:rPr>
      <w:spacing w:val="100"/>
      <w:sz w:val="36"/>
      <w:szCs w:val="36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Standard"/>
    <w:qFormat/>
    <w:pPr>
      <w:ind w:left="720" w:firstLine="709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ru-RU" w:eastAsia="zh-CN" w:bidi="ar-SA"/>
    </w:rPr>
  </w:style>
  <w:style w:type="paragraph" w:styleId="Style71" w:customStyle="1">
    <w:name w:val="Style7"/>
    <w:basedOn w:val="Standard"/>
    <w:qFormat/>
    <w:pPr>
      <w:widowControl w:val="false"/>
      <w:spacing w:lineRule="exact" w:line="278"/>
      <w:jc w:val="both"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ru-RU" w:bidi="hi-IN"/>
    </w:rPr>
  </w:style>
  <w:style w:type="paragraph" w:styleId="8" w:customStyle="1">
    <w:name w:val="Основной текст (8)"/>
    <w:basedOn w:val="Standard"/>
    <w:qFormat/>
    <w:pPr>
      <w:widowControl w:val="false"/>
      <w:shd w:val="clear" w:color="auto" w:fill="FFFFFF"/>
      <w:spacing w:lineRule="exact" w:line="413"/>
      <w:jc w:val="both"/>
    </w:pPr>
    <w:rPr>
      <w:rFonts w:ascii="Calibri" w:hAnsi="Calibri" w:eastAsia="Calibri" w:cs="0"/>
      <w:color w:val="000000"/>
      <w:sz w:val="36"/>
      <w:szCs w:val="36"/>
      <w:u w:val="single"/>
      <w:lang w:eastAsia="en-US" w:bidi="ru-RU"/>
    </w:rPr>
  </w:style>
  <w:style w:type="paragraph" w:styleId="Standard1" w:customStyle="1">
    <w:name w:val="Standard1"/>
    <w:qFormat/>
    <w:pPr>
      <w:widowControl w:val="false"/>
      <w:tabs>
        <w:tab w:val="clear" w:pos="720"/>
        <w:tab w:val="left" w:pos="8505" w:leader="none"/>
      </w:tabs>
      <w:suppressAutoHyphens w:val="true"/>
      <w:bidi w:val="0"/>
      <w:spacing w:before="0" w:after="0"/>
      <w:ind w:firstLine="709"/>
      <w:jc w:val="both"/>
      <w:textAlignment w:val="baseline"/>
    </w:pPr>
    <w:rPr>
      <w:rFonts w:ascii="Liberation Serif" w:hAnsi="Liberation Serif" w:eastAsia="Tahoma" w:cs="Mangal"/>
      <w:color w:val="00000A"/>
      <w:kern w:val="0"/>
      <w:sz w:val="24"/>
      <w:szCs w:val="24"/>
      <w:lang w:val="ru-RU" w:eastAsia="zh-CN" w:bidi="hi-IN"/>
    </w:rPr>
  </w:style>
  <w:style w:type="paragraph" w:styleId="Rtejustify" w:customStyle="1">
    <w:name w:val="rtejustify"/>
    <w:basedOn w:val="Standard"/>
    <w:qFormat/>
    <w:pPr>
      <w:spacing w:before="280" w:after="280"/>
    </w:pPr>
    <w:rPr>
      <w:lang w:eastAsia="ru-RU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S1" w:customStyle="1">
    <w:name w:val="s_1"/>
    <w:basedOn w:val="Standard"/>
    <w:qFormat/>
    <w:pPr>
      <w:spacing w:before="280" w:after="280"/>
    </w:pPr>
    <w:rPr>
      <w:lang w:eastAsia="ru-RU"/>
    </w:rPr>
  </w:style>
  <w:style w:type="paragraph" w:styleId="CharChar" w:customStyle="1">
    <w:name w:val="Char Char Знак Знак Знак"/>
    <w:basedOn w:val="Standard"/>
    <w:qFormat/>
    <w:pPr>
      <w:spacing w:lineRule="exact" w:line="240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hi-IN"/>
    </w:rPr>
  </w:style>
  <w:style w:type="paragraph" w:styleId="Consplusnormal1" w:customStyle="1">
    <w:name w:val="consplusnormal1"/>
    <w:basedOn w:val="Standard"/>
    <w:qFormat/>
    <w:pPr>
      <w:spacing w:before="280" w:after="280"/>
    </w:pPr>
    <w:rPr>
      <w:lang w:eastAsia="ru-RU"/>
    </w:rPr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ind w:right="19772" w:hanging="0"/>
      <w:jc w:val="left"/>
      <w:textAlignment w:val="baseline"/>
    </w:pPr>
    <w:rPr>
      <w:rFonts w:ascii="Arial" w:hAnsi="Arial" w:eastAsia="Times New Roman" w:cs="Arial"/>
      <w:b/>
      <w:bCs/>
      <w:color w:val="auto"/>
      <w:kern w:val="0"/>
      <w:sz w:val="16"/>
      <w:szCs w:val="16"/>
      <w:lang w:val="ru-RU" w:eastAsia="ru-RU" w:bidi="hi-IN"/>
    </w:rPr>
  </w:style>
  <w:style w:type="numbering" w:styleId="Style26" w:default="1">
    <w:name w:val="Без списка"/>
    <w:uiPriority w:val="99"/>
    <w:semiHidden/>
    <w:unhideWhenUsed/>
    <w:qFormat/>
  </w:style>
  <w:style w:type="numbering" w:styleId="15" w:customStyle="1">
    <w:name w:val="Нет списка1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Application>LibreOffice/7.5.7.1$Windows_X86_64 LibreOffice_project/47eb0cf7efbacdee9b19ae25d6752381ede23126</Application>
  <AppVersion>15.0000</AppVersion>
  <Pages>2</Pages>
  <Words>532</Words>
  <Characters>3686</Characters>
  <CharactersWithSpaces>4237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2024-09-18T13:05:00Z</dcterms:created>
  <dc:creator>Роман</dc:creator>
  <dc:description/>
  <dc:language>ru-RU</dc:language>
  <cp:lastModifiedBy/>
  <cp:lastPrinted>2025-09-03T08:03:00Z</cp:lastPrinted>
  <dcterms:modified xsi:type="dcterms:W3CDTF">2025-11-12T17:05:07Z</dcterms:modified>
  <cp:revision>58</cp:revision>
  <dc:subject/>
  <dc:title>РУКОВОДИТЕЛЬ АДМИНИСТРАЦИИ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