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3"/>
        <w:rPr/>
      </w:pPr>
      <w:r>
        <w:rPr/>
        <w:t xml:space="preserve">        </w:t>
      </w:r>
      <w:r>
        <w:rPr/>
        <w:t>Приложение 9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____________№_____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 запроса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предоставлении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Московской области»</w:t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 xml:space="preserve">В ___________________________________ </w:t>
      </w:r>
    </w:p>
    <w:p>
      <w:pPr>
        <w:pStyle w:val="12"/>
        <w:spacing w:lineRule="auto" w:line="276" w:before="0" w:after="0"/>
        <w:ind w:left="4820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(указать полное наименование Администрации)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от ___________________________________ </w:t>
      </w:r>
    </w:p>
    <w:p>
      <w:pPr>
        <w:pStyle w:val="Normal"/>
        <w:suppressAutoHyphens w:val="true"/>
        <w:spacing w:before="0" w:after="0"/>
        <w:ind w:left="4820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– для индивидуального предпринимателя или полное наименование – для юридического лица)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ИНН, ОГРН или ОГРНИП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удостоверяющего личность заявителя,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подтверждающего полномочия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_____________________________________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 xml:space="preserve">(указать почтовый адрес, адрес электронной почты </w:t>
        <w:br/>
        <w:t>и контактный телефон)</w:t>
      </w:r>
    </w:p>
    <w:p>
      <w:pPr>
        <w:pStyle w:val="Style20"/>
        <w:spacing w:before="0" w:after="0"/>
        <w:rPr>
          <w:rStyle w:val="21"/>
          <w:sz w:val="28"/>
          <w:szCs w:val="28"/>
        </w:rPr>
      </w:pPr>
      <w:r>
        <w:rPr>
          <w:sz w:val="28"/>
          <w:szCs w:val="28"/>
        </w:rPr>
      </w:r>
    </w:p>
    <w:p>
      <w:pPr>
        <w:pStyle w:val="Style20"/>
        <w:spacing w:before="0" w:after="0"/>
        <w:rPr>
          <w:rStyle w:val="21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Запрос о предоставлении муниципальной услуги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  <w:br/>
      </w:r>
      <w:r>
        <w:rPr>
          <w:rFonts w:cs="Times New Roman" w:ascii="Times New Roman" w:hAnsi="Times New Roman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 </w:t>
      </w:r>
      <w:r>
        <w:rPr>
          <w:rFonts w:cs="Times New Roman" w:ascii="Times New Roman" w:hAnsi="Times New Roman"/>
          <w:sz w:val="28"/>
          <w:szCs w:val="28"/>
        </w:rPr>
        <w:t xml:space="preserve">Московской области» по предоставлению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cs="Times New Roman" w:ascii="Times New Roman" w:hAnsi="Times New Roman"/>
          <w:sz w:val="28"/>
          <w:szCs w:val="28"/>
        </w:rPr>
        <w:t>Московской области</w:t>
      </w:r>
    </w:p>
    <w:p>
      <w:pPr>
        <w:pStyle w:val="Normal"/>
        <w:suppressAutoHyphens w:val="true"/>
        <w:spacing w:before="0"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cs="Times New Roman" w:ascii="Times New Roman" w:hAnsi="Times New Roman"/>
          <w:bCs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Прошу предоставить муниципальную услугу «Предоставление права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Московской области» и 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заключить договор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Московской области. 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Отметить один из видов мобильного торгового объекта: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</w:r>
    </w:p>
    <w:p>
      <w:pPr>
        <w:pStyle w:val="111"/>
        <w:numPr>
          <w:ilvl w:val="0"/>
          <w:numId w:val="0"/>
        </w:numPr>
        <w:ind w:left="0" w:firstLine="709"/>
        <w:rPr/>
      </w:pPr>
      <w:r>
        <w:rPr/>
        <w:t xml:space="preserve">Передвижное сооружение в виде тележки (для субъекта малого и среднего предпринимательства с указанием специализации для данного вида мобильного торгового объекта) </w:t>
      </w:r>
    </w:p>
    <w:p>
      <w:pPr>
        <w:pStyle w:val="111"/>
        <w:numPr>
          <w:ilvl w:val="0"/>
          <w:numId w:val="0"/>
        </w:numPr>
        <w:ind w:left="0" w:firstLine="709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4699000</wp:posOffset>
                </wp:positionH>
                <wp:positionV relativeFrom="paragraph">
                  <wp:posOffset>37465</wp:posOffset>
                </wp:positionV>
                <wp:extent cx="323850" cy="314325"/>
                <wp:effectExtent l="635" t="635" r="635" b="635"/>
                <wp:wrapNone/>
                <wp:docPr id="1" name="Прямоугольник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Прямоугольник 5"/>
                        <wps:cNvSpPr/>
                      </wps:nvSpPr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5" fillcolor="white" stroked="t" o:allowincell="f" style="position:absolute;margin-left:370pt;margin-top:2.95pt;width:25.45pt;height:24.7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111"/>
        <w:numPr>
          <w:ilvl w:val="0"/>
          <w:numId w:val="0"/>
        </w:numPr>
        <w:ind w:left="0" w:firstLine="709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4699000</wp:posOffset>
                </wp:positionH>
                <wp:positionV relativeFrom="paragraph">
                  <wp:posOffset>539750</wp:posOffset>
                </wp:positionV>
                <wp:extent cx="323850" cy="314325"/>
                <wp:effectExtent l="635" t="635" r="635" b="635"/>
                <wp:wrapNone/>
                <wp:docPr id="2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Прямоугольник 6"/>
                        <wps:cNvSpPr/>
                      </wps:nvSpPr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fillcolor="white" stroked="t" o:allowincell="f" style="position:absolute;margin-left:370pt;margin-top:42.5pt;width:25.45pt;height:24.7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</w:p>
    <w:p>
      <w:pPr>
        <w:pStyle w:val="111"/>
        <w:numPr>
          <w:ilvl w:val="0"/>
          <w:numId w:val="0"/>
        </w:numPr>
        <w:ind w:left="0" w:firstLine="709"/>
        <w:rPr/>
      </w:pPr>
      <w:r>
        <w:rPr/>
        <w:t xml:space="preserve">Мобильный пункт быстрого питания (для субъекта малого и среднего предпринимательства) </w:t>
        <w:br/>
      </w:r>
    </w:p>
    <w:p>
      <w:pPr>
        <w:pStyle w:val="111"/>
        <w:numPr>
          <w:ilvl w:val="0"/>
          <w:numId w:val="0"/>
        </w:numPr>
        <w:ind w:left="0" w:firstLine="709"/>
        <w:rPr/>
      </w:pPr>
      <w:r>
        <w:rPr/>
        <w:t xml:space="preserve">Передвижное сооружение в виде цистерны или изотермической емкости (для сельскохозяйственного товаропроизводителя с указанием специализации </w:t>
        <w:br/>
        <w:t>для данного вида мобильного торгового объекта)</w:t>
      </w:r>
    </w:p>
    <w:p>
      <w:pPr>
        <w:pStyle w:val="111"/>
        <w:numPr>
          <w:ilvl w:val="0"/>
          <w:numId w:val="0"/>
        </w:numPr>
        <w:ind w:left="0" w:firstLine="709"/>
        <w:rPr/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4">
                <wp:simplePos x="0" y="0"/>
                <wp:positionH relativeFrom="column">
                  <wp:posOffset>4667250</wp:posOffset>
                </wp:positionH>
                <wp:positionV relativeFrom="paragraph">
                  <wp:posOffset>75565</wp:posOffset>
                </wp:positionV>
                <wp:extent cx="323850" cy="314325"/>
                <wp:effectExtent l="635" t="635" r="635" b="635"/>
                <wp:wrapNone/>
                <wp:docPr id="3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Прямоугольник 7"/>
                        <wps:cNvSpPr/>
                      </wps:nvSpPr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fillcolor="white" stroked="t" o:allowincell="f" style="position:absolute;margin-left:367.5pt;margin-top:5.95pt;width:25.45pt;height:24.7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/>
        <w:br/>
      </w:r>
    </w:p>
    <w:p>
      <w:pPr>
        <w:pStyle w:val="111"/>
        <w:numPr>
          <w:ilvl w:val="0"/>
          <w:numId w:val="0"/>
        </w:numPr>
        <w:ind w:left="0" w:firstLine="709"/>
        <w:rPr/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5">
                <wp:simplePos x="0" y="0"/>
                <wp:positionH relativeFrom="column">
                  <wp:posOffset>4667250</wp:posOffset>
                </wp:positionH>
                <wp:positionV relativeFrom="paragraph">
                  <wp:posOffset>593725</wp:posOffset>
                </wp:positionV>
                <wp:extent cx="323850" cy="314325"/>
                <wp:effectExtent l="635" t="635" r="635" b="635"/>
                <wp:wrapNone/>
                <wp:docPr id="4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Прямоугольник 8"/>
                        <wps:cNvSpPr/>
                      </wps:nvSpPr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fillcolor="white" stroked="t" o:allowincell="f" style="position:absolute;margin-left:367.5pt;margin-top:46.75pt;width:25.45pt;height:24.7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/>
        <w:t xml:space="preserve">Объект мобильной торговли (для сельскохозяйственного товаропроизводителя с указанием специализации для данного вида мобильного торгового объекта) 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28"/>
          <w:szCs w:val="28"/>
        </w:rPr>
        <w:t>С местоположением</w:t>
      </w:r>
      <w:r>
        <w:rPr>
          <w:rFonts w:eastAsia="Calibri" w:cs="Times New Roman" w:ascii="Times New Roman" w:hAnsi="Times New Roman"/>
          <w:sz w:val="24"/>
          <w:szCs w:val="24"/>
        </w:rPr>
        <w:t>_______________________________________________________________,</w:t>
      </w:r>
      <w:r>
        <w:rPr>
          <w:rFonts w:eastAsia="Calibri" w:cs="Times New Roman" w:ascii="Times New Roman" w:hAnsi="Times New Roman"/>
          <w:sz w:val="16"/>
          <w:szCs w:val="16"/>
        </w:rPr>
        <w:t xml:space="preserve">                                                                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(указать адресный ориентир места размещения мобильного торгового объекта)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8"/>
          <w:szCs w:val="28"/>
        </w:rPr>
        <w:t>Период (даты) размещения</w:t>
      </w:r>
      <w:r>
        <w:rPr>
          <w:rFonts w:eastAsia="Calibri" w:cs="Times New Roman" w:ascii="Times New Roman" w:hAnsi="Times New Roman"/>
          <w:sz w:val="24"/>
          <w:szCs w:val="24"/>
        </w:rPr>
        <w:t xml:space="preserve"> ________________________________________________________.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(указать период (даты) размещения мобильного торгового объекта)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К Запросу прилагаю 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(указывается перечень документов, необходимых для предоставления муниципальной услуги, которые представляются заявителем):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 ;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 ;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 .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tabs>
          <w:tab w:val="clear" w:pos="708"/>
          <w:tab w:val="left" w:pos="4320" w:leader="none"/>
        </w:tabs>
        <w:suppressAutoHyphens w:val="true"/>
        <w:spacing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</w:r>
    </w:p>
    <w:tbl>
      <w:tblPr>
        <w:tblStyle w:val="a8"/>
        <w:tblpPr w:bottomFromText="0" w:horzAnchor="margin" w:leftFromText="180" w:rightFromText="180" w:tblpX="0" w:tblpY="0" w:tblpYSpec="center" w:topFromText="0" w:vertAnchor="text"/>
        <w:tblW w:w="1042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09"/>
        <w:gridCol w:w="242"/>
        <w:gridCol w:w="2841"/>
        <w:gridCol w:w="565"/>
        <w:gridCol w:w="3264"/>
      </w:tblGrid>
      <w:tr>
        <w:trPr>
          <w:trHeight w:val="296" w:hRule="atLeast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Расшифровка</w:t>
            </w:r>
          </w:p>
        </w:tc>
      </w:tr>
    </w:tbl>
    <w:p>
      <w:pPr>
        <w:pStyle w:val="112"/>
        <w:numPr>
          <w:ilvl w:val="0"/>
          <w:numId w:val="0"/>
        </w:numPr>
        <w:ind w:left="0" w:firstLine="709"/>
        <w:jc w:val="right"/>
        <w:rPr/>
      </w:pPr>
      <w:r>
        <w:rPr>
          <w:rFonts w:eastAsia="MS Mincho"/>
          <w:lang w:eastAsia="zh-CN" w:bidi="en-US"/>
        </w:rPr>
        <w:t>Дата «___» __________ 20___г.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sz w:val="24"/>
        <w:b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/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475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13475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Рег. Заголовок 2-го уровня регламента Знак"/>
    <w:basedOn w:val="DefaultParagraphFont"/>
    <w:link w:val="23"/>
    <w:qFormat/>
    <w:rsid w:val="003b448a"/>
    <w:rPr>
      <w:rFonts w:ascii="Times New Roman" w:hAnsi="Times New Roman" w:eastAsia="Calibri" w:cs="Times New Roman"/>
      <w:bCs/>
      <w:sz w:val="28"/>
      <w:szCs w:val="28"/>
    </w:rPr>
  </w:style>
  <w:style w:type="character" w:styleId="Style13" w:customStyle="1">
    <w:name w:val="Без интервала Знак"/>
    <w:basedOn w:val="DefaultParagraphFont"/>
    <w:link w:val="NoSpacing"/>
    <w:qFormat/>
    <w:rsid w:val="0013475e"/>
    <w:rPr>
      <w:rFonts w:ascii="Times New Roman" w:hAnsi="Times New Roman" w:eastAsia="Times New Roman" w:cs="Times New Roman"/>
      <w:b/>
      <w:bCs/>
      <w:iCs/>
      <w:sz w:val="24"/>
    </w:rPr>
  </w:style>
  <w:style w:type="character" w:styleId="Style14" w:customStyle="1">
    <w:name w:val="обычный приложения Знак"/>
    <w:basedOn w:val="DefaultParagraphFont"/>
    <w:link w:val="Style20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21" w:customStyle="1">
    <w:name w:val="АР Прил 2 Знак"/>
    <w:basedOn w:val="Style14"/>
    <w:link w:val="24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11" w:customStyle="1">
    <w:name w:val="Заголовок 1 Знак"/>
    <w:basedOn w:val="DefaultParagraphFont"/>
    <w:uiPriority w:val="9"/>
    <w:qFormat/>
    <w:rsid w:val="0013475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3475e"/>
    <w:pPr>
      <w:spacing w:before="0" w:after="200"/>
      <w:ind w:left="720" w:hanging="0"/>
      <w:contextualSpacing/>
    </w:pPr>
    <w:rPr/>
  </w:style>
  <w:style w:type="paragraph" w:styleId="111" w:customStyle="1">
    <w:name w:val="Рег. 1.1.1"/>
    <w:basedOn w:val="Normal"/>
    <w:qFormat/>
    <w:rsid w:val="0013475e"/>
    <w:pPr>
      <w:numPr>
        <w:ilvl w:val="2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12" w:customStyle="1">
    <w:name w:val="Рег. Основной текст уровнеь 1.1 (базовый)"/>
    <w:basedOn w:val="Normal"/>
    <w:qFormat/>
    <w:rsid w:val="0013475e"/>
    <w:pPr>
      <w:numPr>
        <w:ilvl w:val="1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22" w:customStyle="1">
    <w:name w:val="СТИЛЬ АР 2 подраздел"/>
    <w:basedOn w:val="Normal"/>
    <w:qFormat/>
    <w:rsid w:val="0013475e"/>
    <w:pPr>
      <w:numPr>
        <w:ilvl w:val="0"/>
        <w:numId w:val="1"/>
      </w:numPr>
      <w:spacing w:lineRule="auto" w:line="240" w:before="0" w:after="0"/>
      <w:ind w:left="0" w:hanging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23" w:customStyle="1">
    <w:name w:val="Рег. Заголовок 2-го уровня регламента"/>
    <w:basedOn w:val="Normal"/>
    <w:link w:val="2"/>
    <w:autoRedefine/>
    <w:qFormat/>
    <w:rsid w:val="003b448a"/>
    <w:pPr>
      <w:spacing w:lineRule="auto" w:line="240" w:before="0" w:after="0"/>
      <w:jc w:val="center"/>
      <w:outlineLvl w:val="1"/>
    </w:pPr>
    <w:rPr>
      <w:rFonts w:ascii="Times New Roman" w:hAnsi="Times New Roman" w:eastAsia="Calibri" w:cs="Times New Roman"/>
      <w:bCs/>
      <w:sz w:val="28"/>
      <w:szCs w:val="28"/>
    </w:rPr>
  </w:style>
  <w:style w:type="paragraph" w:styleId="Style20" w:customStyle="1">
    <w:name w:val="обычный приложения"/>
    <w:basedOn w:val="Normal"/>
    <w:link w:val="Style14"/>
    <w:qFormat/>
    <w:rsid w:val="0013475e"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NoSpacing">
    <w:name w:val="No Spacing"/>
    <w:basedOn w:val="1"/>
    <w:next w:val="23"/>
    <w:link w:val="Style13"/>
    <w:qFormat/>
    <w:rsid w:val="0013475e"/>
    <w:pPr>
      <w:keepLines w:val="false"/>
      <w:spacing w:lineRule="auto" w:line="240" w:before="0" w:after="240"/>
      <w:jc w:val="right"/>
    </w:pPr>
    <w:rPr>
      <w:rFonts w:ascii="Times New Roman" w:hAnsi="Times New Roman" w:eastAsia="Times New Roman" w:cs="Times New Roman"/>
      <w:iCs/>
      <w:color w:val="auto"/>
      <w:sz w:val="24"/>
      <w:szCs w:val="22"/>
    </w:rPr>
  </w:style>
  <w:style w:type="paragraph" w:styleId="24" w:customStyle="1">
    <w:name w:val="АР Прил 2"/>
    <w:basedOn w:val="Style20"/>
    <w:link w:val="21"/>
    <w:qFormat/>
    <w:rsid w:val="0013475e"/>
    <w:pPr/>
    <w:rPr/>
  </w:style>
  <w:style w:type="paragraph" w:styleId="12" w:customStyle="1">
    <w:name w:val="Цитата1"/>
    <w:basedOn w:val="Normal"/>
    <w:qFormat/>
    <w:rsid w:val="0013475e"/>
    <w:pPr>
      <w:spacing w:lineRule="auto" w:line="480" w:before="0" w:after="240"/>
      <w:ind w:left="540" w:right="588" w:firstLine="360"/>
      <w:jc w:val="center"/>
    </w:pPr>
    <w:rPr>
      <w:rFonts w:ascii="Calibri" w:hAnsi="Calibri" w:eastAsia="Times New Roman" w:cs="Calibri"/>
      <w:color w:val="000000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347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LibreOffice/7.4.1.2$Windows_X86_64 LibreOffice_project/3c58a8f3a960df8bc8fd77b461821e42c061c5f0</Application>
  <AppVersion>15.0000</AppVersion>
  <Pages>3</Pages>
  <Words>331</Words>
  <Characters>3009</Characters>
  <CharactersWithSpaces>3389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2024-07-17T15:09:00Z</dcterms:created>
  <dc:creator>Табалова Е.Ю.</dc:creator>
  <dc:description/>
  <dc:language>ru-RU</dc:language>
  <cp:lastModifiedBy/>
  <cp:lastPrinted>2024-12-20T15:55:34Z</cp:lastPrinted>
  <dcterms:modified xsi:type="dcterms:W3CDTF">2024-12-20T15:56:44Z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