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"/>
        <w:numPr>
          <w:ilvl w:val="0"/>
          <w:numId w:val="1"/>
        </w:numPr>
        <w:spacing w:before="120" w:after="0"/>
        <w:ind w:left="0" w:hanging="0"/>
        <w:jc w:val="right"/>
        <w:rPr>
          <w:szCs w:val="32"/>
          <w:lang w:eastAsia="ru-RU"/>
        </w:rPr>
      </w:pPr>
      <w:r>
        <w:rPr>
          <w:szCs w:val="32"/>
          <w:lang w:eastAsia="ru-RU"/>
        </w:rPr>
      </w:r>
    </w:p>
    <w:p>
      <w:pPr>
        <w:pStyle w:val="1"/>
        <w:numPr>
          <w:ilvl w:val="0"/>
          <w:numId w:val="1"/>
        </w:numPr>
        <w:spacing w:before="120" w:after="0"/>
        <w:ind w:left="0" w:right="0" w:firstLine="709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-125730</wp:posOffset>
            </wp:positionH>
            <wp:positionV relativeFrom="paragraph">
              <wp:posOffset>16510</wp:posOffset>
            </wp:positionV>
            <wp:extent cx="593725" cy="77152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33" t="-1879" r="-2433" b="-1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32"/>
          <w:lang w:eastAsia="ru-RU"/>
        </w:rPr>
        <w:t xml:space="preserve">   </w:t>
      </w:r>
      <w:r>
        <w:rPr>
          <w:szCs w:val="32"/>
          <w:lang w:eastAsia="ru-RU"/>
        </w:rPr>
        <w:t>АДМИНИСТРАЦИЯ 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ind w:left="2410" w:right="0" w:hanging="0"/>
        <w:jc w:val="left"/>
        <w:rPr/>
      </w:pPr>
      <w:r>
        <w:rPr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right="0" w:hanging="0"/>
        <w:rPr>
          <w:sz w:val="28"/>
          <w:szCs w:val="46"/>
        </w:rPr>
      </w:pPr>
      <w:r>
        <w:rPr>
          <w:sz w:val="28"/>
          <w:szCs w:val="46"/>
        </w:rPr>
      </w:r>
    </w:p>
    <w:p>
      <w:pPr>
        <w:pStyle w:val="Normal"/>
        <w:spacing w:before="60" w:after="0"/>
        <w:ind w:left="1842" w:right="0" w:firstLine="608"/>
        <w:rPr/>
      </w:pPr>
      <w:r>
        <w:rPr>
          <w:b/>
          <w:bCs/>
        </w:rPr>
        <w:t>от</w:t>
      </w:r>
      <w:r>
        <w:rPr/>
        <w:t xml:space="preserve"> ___________________ </w:t>
      </w:r>
      <w:r>
        <w:rPr>
          <w:b/>
        </w:rPr>
        <w:t>№</w:t>
      </w:r>
      <w:r>
        <w:rPr/>
        <w:t xml:space="preserve"> __________</w:t>
      </w:r>
    </w:p>
    <w:p>
      <w:pPr>
        <w:pStyle w:val="Normal"/>
        <w:spacing w:before="60" w:after="0"/>
        <w:ind w:left="1134" w:right="0" w:firstLine="2"/>
        <w:jc w:val="center"/>
        <w:rPr/>
      </w:pPr>
      <w:r>
        <w:rPr/>
      </w:r>
    </w:p>
    <w:p>
      <w:pPr>
        <w:pStyle w:val="Normal"/>
        <w:widowControl/>
        <w:tabs>
          <w:tab w:val="clear" w:pos="708"/>
          <w:tab w:val="left" w:pos="2038" w:leader="none"/>
          <w:tab w:val="left" w:pos="4250" w:leader="none"/>
        </w:tabs>
        <w:suppressAutoHyphens w:val="true"/>
        <w:overflowPunct w:val="false"/>
        <w:bidi w:val="0"/>
        <w:spacing w:before="0" w:after="0"/>
        <w:ind w:left="0" w:right="5272" w:hanging="0"/>
        <w:jc w:val="both"/>
        <w:rPr/>
      </w:pPr>
      <w:r>
        <w:rPr>
          <w:rFonts w:eastAsia="Arial"/>
          <w:sz w:val="28"/>
          <w:szCs w:val="28"/>
          <w:highlight w:val="white"/>
        </w:rPr>
        <w:t xml:space="preserve">Об утверждении Регламента сопровождения инвестиционных проектов в городском округе Фрязино Московской области </w:t>
      </w:r>
    </w:p>
    <w:p>
      <w:pPr>
        <w:pStyle w:val="Normal"/>
        <w:tabs>
          <w:tab w:val="clear" w:pos="708"/>
          <w:tab w:val="left" w:pos="3143" w:leader="none"/>
          <w:tab w:val="center" w:pos="4962" w:leader="none"/>
        </w:tabs>
        <w:suppressAutoHyphens w:val="false"/>
        <w:ind w:right="4677" w:hanging="0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3143" w:leader="none"/>
          <w:tab w:val="center" w:pos="4962" w:leader="none"/>
        </w:tabs>
        <w:suppressAutoHyphens w:val="false"/>
        <w:ind w:right="4677" w:hanging="0"/>
        <w:jc w:val="both"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3143" w:leader="none"/>
          <w:tab w:val="center" w:pos="8445" w:leader="none"/>
        </w:tabs>
        <w:spacing w:lineRule="auto" w:line="276"/>
        <w:ind w:right="113" w:firstLine="709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pacing w:val="-6"/>
          <w:sz w:val="28"/>
          <w:szCs w:val="24"/>
          <w:shd w:fill="auto" w:val="clear"/>
        </w:rPr>
        <w:t xml:space="preserve">В соответствии с Федеральным законом от 06.10.2003 № 131-ФЗ </w:t>
      </w:r>
      <w:r>
        <w:rPr>
          <w:rFonts w:cs="Times New Roman"/>
          <w:color w:val="000000"/>
          <w:spacing w:val="-6"/>
          <w:sz w:val="28"/>
          <w:szCs w:val="24"/>
          <w:shd w:fill="auto" w:val="clear"/>
          <w:lang w:val="ru-RU"/>
        </w:rPr>
        <w:t>«Об общих принципах организации местного самоуправления в Российской Федерации», п</w:t>
      </w:r>
      <w:r>
        <w:rPr>
          <w:rFonts w:cs="Times New Roman"/>
          <w:color w:val="000000"/>
          <w:spacing w:val="-6"/>
          <w:sz w:val="28"/>
          <w:szCs w:val="24"/>
          <w:shd w:fill="auto" w:val="clear"/>
        </w:rPr>
        <w:t>риказом Минэкономразвития России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обеспечения благоприятного инвестиционного климата в городском округе Фрязино Московской области</w:t>
      </w:r>
      <w:r>
        <w:rPr>
          <w:color w:val="000000"/>
          <w:spacing w:val="-6"/>
          <w:sz w:val="28"/>
          <w:szCs w:val="28"/>
          <w:shd w:fill="auto" w:val="clear"/>
        </w:rPr>
        <w:t>, руководствуясь Уставом городского округа Фрязино Московской области,</w:t>
      </w:r>
    </w:p>
    <w:p>
      <w:pPr>
        <w:pStyle w:val="ConsPlusDocList1"/>
        <w:spacing w:before="120" w:after="120"/>
        <w:ind w:right="0" w:firstLine="539"/>
        <w:jc w:val="center"/>
        <w:rPr>
          <w:rFonts w:ascii="Times New Roman" w:hAnsi="Times New Roman" w:cs="Times New Roman"/>
          <w:b/>
          <w:b/>
          <w:spacing w:val="100"/>
          <w:sz w:val="28"/>
          <w:szCs w:val="28"/>
        </w:rPr>
      </w:pPr>
      <w:r>
        <w:rPr>
          <w:rFonts w:cs="Times New Roman" w:ascii="Times New Roman" w:hAnsi="Times New Roman"/>
          <w:b/>
          <w:spacing w:val="100"/>
          <w:sz w:val="28"/>
          <w:szCs w:val="28"/>
        </w:rPr>
        <w:t>постановляю:</w:t>
      </w:r>
    </w:p>
    <w:p>
      <w:pPr>
        <w:pStyle w:val="Normal"/>
        <w:tabs>
          <w:tab w:val="clear" w:pos="708"/>
          <w:tab w:val="left" w:pos="3143" w:leader="none"/>
          <w:tab w:val="center" w:pos="8445" w:leader="none"/>
        </w:tabs>
        <w:ind w:right="113" w:firstLine="709"/>
        <w:jc w:val="both"/>
        <w:rPr/>
      </w:pPr>
      <w:r>
        <w:rPr>
          <w:color w:val="000000"/>
          <w:spacing w:val="-6"/>
          <w:sz w:val="28"/>
          <w:szCs w:val="28"/>
          <w:shd w:fill="auto" w:val="clear"/>
        </w:rPr>
        <w:t>1. Утвердить Регламент сопровождения инвестиционных проектов в городском округе Фрязино Московской области (прилагается).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/>
      </w:pPr>
      <w:r>
        <w:rPr>
          <w:rFonts w:eastAsia="Arial"/>
          <w:color w:val="000000"/>
          <w:spacing w:val="-6"/>
          <w:sz w:val="28"/>
          <w:szCs w:val="28"/>
          <w:highlight w:val="white"/>
        </w:rPr>
        <w:tab/>
        <w:t>2. </w:t>
      </w:r>
      <w:r>
        <w:rPr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tabs>
          <w:tab w:val="clear" w:pos="708"/>
          <w:tab w:val="left" w:pos="3143" w:leader="none"/>
          <w:tab w:val="center" w:pos="8445" w:leader="none"/>
        </w:tabs>
        <w:ind w:right="113" w:firstLine="709"/>
        <w:jc w:val="both"/>
        <w:rPr/>
      </w:pPr>
      <w:r>
        <w:rPr>
          <w:sz w:val="28"/>
          <w:szCs w:val="28"/>
          <w:highlight w:val="white"/>
        </w:rPr>
        <w:t>3. Назначить ответственным за исполнением настоящего постановления главного инспектора отдела инвестиционной политики и развития Наукограда администрации городского округа Фрязино Никитину Е.М.</w:t>
      </w:r>
    </w:p>
    <w:p>
      <w:pPr>
        <w:pStyle w:val="Normal"/>
        <w:tabs>
          <w:tab w:val="clear" w:pos="708"/>
          <w:tab w:val="left" w:pos="3143" w:leader="none"/>
          <w:tab w:val="center" w:pos="8445" w:leader="none"/>
        </w:tabs>
        <w:ind w:right="113" w:firstLine="709"/>
        <w:jc w:val="both"/>
        <w:rPr/>
      </w:pPr>
      <w:r>
        <w:rPr>
          <w:sz w:val="28"/>
          <w:szCs w:val="28"/>
          <w:highlight w:val="white"/>
        </w:rPr>
        <w:t>4. Контроль за исполнением настоящего постановления возложить</w:t>
        <w:br/>
        <w:t>на заместителя главы городского округа Фрязино</w:t>
      </w:r>
      <w:r>
        <w:rPr>
          <w:rFonts w:eastAsia="Arial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highlight w:val="white"/>
        </w:rPr>
        <w:t>Князеву Н.В.</w:t>
      </w:r>
    </w:p>
    <w:p>
      <w:pPr>
        <w:pStyle w:val="Normal"/>
        <w:tabs>
          <w:tab w:val="clear" w:pos="708"/>
          <w:tab w:val="left" w:pos="0" w:leader="none"/>
        </w:tabs>
        <w:spacing w:lineRule="exact" w: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exact" w:line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right" w:pos="9638" w:leader="none"/>
        </w:tabs>
        <w:rPr/>
      </w:pPr>
      <w:r>
        <w:rPr>
          <w:sz w:val="28"/>
          <w:szCs w:val="28"/>
        </w:rPr>
        <w:t xml:space="preserve">Глава городского округа  Фрязино                                                  </w:t>
      </w:r>
      <w:r>
        <w:rPr>
          <w:rFonts w:eastAsia="Calibri"/>
          <w:kern w:val="2"/>
          <w:sz w:val="28"/>
          <w:szCs w:val="28"/>
        </w:rPr>
        <w:t>Д.Р. Воробьев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78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78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78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78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4172" w:type="dxa"/>
        <w:jc w:val="left"/>
        <w:tblInd w:w="57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2"/>
      </w:tblGrid>
      <w:tr>
        <w:trPr/>
        <w:tc>
          <w:tcPr>
            <w:tcW w:w="41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5" w:leader="none"/>
                <w:tab w:val="left" w:pos="968" w:leader="none"/>
              </w:tabs>
              <w:spacing w:before="0"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5" w:leader="none"/>
                <w:tab w:val="left" w:pos="968" w:leader="none"/>
              </w:tabs>
              <w:spacing w:before="0"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5" w:leader="none"/>
                <w:tab w:val="left" w:pos="968" w:leader="none"/>
              </w:tabs>
              <w:spacing w:before="0"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городского округа Фрязино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5" w:leader="none"/>
                <w:tab w:val="left" w:pos="968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8"/>
                <w:szCs w:val="28"/>
              </w:rPr>
              <w:t>от___№_______</w:t>
            </w:r>
          </w:p>
        </w:tc>
      </w:tr>
    </w:tbl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783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783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433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51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сопровождения инвестиционных проектов в </w:t>
      </w:r>
      <w:r>
        <w:rPr>
          <w:color w:val="000000"/>
          <w:sz w:val="28"/>
          <w:szCs w:val="28"/>
        </w:rPr>
        <w:t>городском округе Фрязино Московской области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794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794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794"/>
        <w:contextualSpacing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1. </w:t>
      </w:r>
      <w:r>
        <w:rPr>
          <w:color w:val="000000"/>
          <w:sz w:val="28"/>
          <w:szCs w:val="28"/>
          <w:lang w:val="ru-RU"/>
        </w:rPr>
        <w:t>Общие положения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firstLine="794"/>
        <w:contextualSpacing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ru-RU"/>
        </w:rPr>
        <w:tab/>
        <w:t>1.1. Настоящий Регламент сопровождения инвестиционных проектов (далее - Регламент) разработан в соответствии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утвержденными приказом Министерства экономического развития Российской Федерации от 26.09.2023 № 672.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color w:val="000000"/>
          <w:sz w:val="28"/>
          <w:szCs w:val="28"/>
          <w:lang w:val="ru-RU"/>
        </w:rPr>
        <w:tab/>
        <w:t>1.2. Настоящий Регламент определяет порядок рассмотрения Администрацией городского округа Фрязино инвестиционных проектов, схему взаимодействия инвестора с органами местного самоуправления, сроки выполнения органами местного самоуправления муниципального образования мероприятий на каждом этапе реализации инвестиционного проекта, порядок взаимодействия инвестора с местной администрацией, а также функциональные обязанности структурных подразделений органов местного самоуправления, ответственных за оказание содействия в реализации инвестиционных проектов на территории городского округа Фрязино и привлечение новых инвесторов, в том числе в части оказания муниципальных услуг.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2. </w:t>
      </w:r>
      <w:r>
        <w:rPr>
          <w:color w:val="000000"/>
          <w:sz w:val="28"/>
          <w:szCs w:val="28"/>
          <w:lang w:val="ru-RU"/>
        </w:rPr>
        <w:t>Термины и определения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ru-RU"/>
        </w:rPr>
        <w:tab/>
        <w:t>2.1. </w:t>
      </w:r>
      <w:r>
        <w:rPr>
          <w:rFonts w:cs="Times New Roman"/>
          <w:color w:val="000000"/>
          <w:sz w:val="28"/>
          <w:szCs w:val="24"/>
          <w:lang w:val="ru-RU"/>
        </w:rPr>
        <w:t>В настоящем Регламенте применяются следующие термины и определения: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ab/>
        <w:t>2.2. </w:t>
      </w:r>
      <w:r>
        <w:rPr>
          <w:rFonts w:cs="Times New Roman"/>
          <w:color w:val="000000"/>
          <w:sz w:val="28"/>
          <w:szCs w:val="28"/>
          <w:lang w:val="ru-RU"/>
        </w:rPr>
        <w:t>Инвестиции </w:t>
      </w:r>
      <w:r>
        <w:rPr>
          <w:rFonts w:cs="Times New Roman"/>
          <w:color w:val="000000"/>
          <w:sz w:val="28"/>
          <w:szCs w:val="24"/>
          <w:lang w:val="ru-RU"/>
        </w:rPr>
        <w:t>- </w:t>
      </w:r>
      <w:r>
        <w:rPr>
          <w:rFonts w:cs="Times New Roman"/>
          <w:color w:val="000000"/>
          <w:sz w:val="28"/>
          <w:szCs w:val="28"/>
          <w:lang w:val="ru-RU"/>
        </w:rPr>
        <w:t>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полезного эффекта.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2.3. Инвесторы - физические и (или) юридические лица (российские и иностранные), объединения юридических лиц, международные организации, иностранные государства, а также органы государственной власти Московской области, органы местного самоуправления муниципальных образований Московской области, осуществляющие или предполагающие осуществлять инвестиционную деятельность на территории городского округа Фрязино Московской области в соответствии с законодательством.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2.4. </w:t>
      </w:r>
      <w:r>
        <w:rPr>
          <w:rFonts w:cs="Times New Roman"/>
          <w:color w:val="000000"/>
          <w:sz w:val="28"/>
          <w:szCs w:val="24"/>
          <w:shd w:fill="auto" w:val="clear"/>
          <w:lang w:val="ru-RU"/>
        </w:rPr>
        <w:t>Уполномоченный орган</w:t>
      </w:r>
      <w:r>
        <w:rPr>
          <w:rFonts w:cs="Times New Roman"/>
          <w:color w:val="000000"/>
          <w:sz w:val="28"/>
          <w:szCs w:val="24"/>
          <w:lang w:val="ru-RU"/>
        </w:rPr>
        <w:t xml:space="preserve"> – структурное подразделение Администрации городского округа Фрязино, осуществляющее сопровождение инвестиционных проектов — отдел инвестиционной политики и развития Наукограда администрации городского округа Фрязино.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2.5. Инвестиционный проект — обоснование экономической целесообразности,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2.6. </w:t>
      </w:r>
      <w:r>
        <w:rPr>
          <w:rFonts w:cs="Times New Roman"/>
          <w:color w:val="000000"/>
          <w:sz w:val="28"/>
          <w:szCs w:val="24"/>
          <w:shd w:fill="auto" w:val="clear"/>
          <w:lang w:val="ru-RU"/>
        </w:rPr>
        <w:t>Механизм реализации инвестиционного проекта</w:t>
      </w:r>
      <w:r>
        <w:rPr>
          <w:rFonts w:cs="Times New Roman"/>
          <w:color w:val="000000"/>
          <w:sz w:val="28"/>
          <w:szCs w:val="24"/>
          <w:lang w:val="ru-RU"/>
        </w:rPr>
        <w:t xml:space="preserve"> - государственно-частное партнерство, концессионное соглашение, специальный инвестиционный контракт, соглашение о защите и поощрении капиталовложений, иной предусмотренный законодательством Российской Федерации и законодательством Московской области способ осуществления инвестором инвестиционной деятельности на основании соглашения (договора, контракта), заключаемого между инвестором и публично-правовым образованием.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2.7. Публично-правовое образование - Российская Федерация, Московская область, муниципальное образование городской округ Фрязино Московской области.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2.8. Мера государственной поддержки - субсидии, бюджетные инвестиции, налоговые льготы, иные меры поддержки, предоставляемые в соответствии с законодательством Московской области.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2.9. Площадка для инвестирования - земельный участок, здание, строение, помещение, предназначенные для целевого освоения, перспективного развития и реализации инвестиционного проекта.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ab/>
      </w:r>
      <w:r>
        <w:rPr>
          <w:rFonts w:cs="Times New Roman"/>
          <w:color w:val="000000"/>
          <w:sz w:val="28"/>
          <w:szCs w:val="28"/>
          <w:lang w:val="ru-RU"/>
        </w:rPr>
        <w:t xml:space="preserve">2.10. Инвестиционный портал Московской области — информационный ресурс в форме интернет-сайта, расположенный в информационно-телекоммуникационной сети Интернет по адресу: </w:t>
      </w:r>
      <w:r>
        <w:rPr>
          <w:rFonts w:cs="Times New Roman"/>
          <w:color w:val="000000"/>
          <w:sz w:val="28"/>
          <w:szCs w:val="28"/>
          <w:lang w:val="en-US"/>
        </w:rPr>
        <w:t>https://invest.mosreg.ru.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center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en-US"/>
        </w:rPr>
        <w:t>3</w:t>
      </w:r>
      <w:r>
        <w:rPr>
          <w:rFonts w:cs="Times New Roman"/>
          <w:color w:val="000000"/>
          <w:sz w:val="28"/>
          <w:szCs w:val="24"/>
          <w:lang w:val="ru-RU"/>
        </w:rPr>
        <w:t>. Порядок рассмотрения инвестиционных проектов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3.1. Уполномоченный орган осуществляет рассмотрение инвестиционных проектов, поступающих из следующих источников: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ab/>
      </w:r>
      <w:r>
        <w:rPr>
          <w:rFonts w:cs="Times New Roman"/>
          <w:color w:val="000000"/>
          <w:sz w:val="28"/>
          <w:szCs w:val="28"/>
          <w:lang w:val="ru-RU"/>
        </w:rPr>
        <w:t>инвестиционный портал Московской области;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color w:val="000000"/>
          <w:sz w:val="28"/>
          <w:szCs w:val="24"/>
          <w:lang w:val="ru-RU"/>
        </w:rPr>
        <w:tab/>
        <w:t xml:space="preserve">почтовый адрес Уполномоченного органа: </w:t>
      </w:r>
      <w:r>
        <w:rPr>
          <w:rFonts w:cs="Times New Roman"/>
          <w:sz w:val="28"/>
          <w:szCs w:val="28"/>
          <w:lang w:val="ru-RU"/>
        </w:rPr>
        <w:t>141190, Московская область, г.о. Фрязино, проспект Мира, д. 15А;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sz w:val="28"/>
          <w:szCs w:val="28"/>
          <w:lang w:val="ru-RU"/>
        </w:rPr>
        <w:tab/>
        <w:t xml:space="preserve">адрес электронной почты: </w:t>
      </w:r>
      <w:r>
        <w:rPr>
          <w:rStyle w:val="Style12"/>
          <w:rFonts w:cs="Times New Roman"/>
          <w:sz w:val="28"/>
          <w:szCs w:val="28"/>
          <w:lang w:val="ru-RU"/>
        </w:rPr>
        <w:t>frzn_invest@mosreg.ru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sz w:val="28"/>
          <w:szCs w:val="28"/>
          <w:lang w:val="ru-RU"/>
        </w:rPr>
        <w:tab/>
        <w:t>межведомственная система электронного документооборота Московской области (далее — МСЭД);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sz w:val="28"/>
          <w:szCs w:val="28"/>
          <w:lang w:val="ru-RU"/>
        </w:rPr>
        <w:tab/>
        <w:t>многофункциональный центр предоставления государственных и муниципальных услуг.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sz w:val="28"/>
          <w:szCs w:val="28"/>
          <w:lang w:val="ru-RU"/>
        </w:rPr>
        <w:tab/>
        <w:t>3.2. Уполномоченный орган осуществляет прием инвестиционных проектов и их регистрацию в течение 3 (трех) рабочих дней с момента поступления.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sz w:val="28"/>
          <w:szCs w:val="28"/>
          <w:lang w:val="ru-RU"/>
        </w:rPr>
        <w:tab/>
        <w:t>3.3. В течение 2 (двух) рабочих дней со дня регистрации Уполномоченный орган в зависимости от сути инвестиционного проекта и требуемой поддержки направляет инвестиционный проект для рассмотрения и подготовки ответа соответствующим структурным подразделениям Администрации городского округа Фрязино или подведомственным организациям.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color w:val="000000"/>
          <w:sz w:val="28"/>
          <w:szCs w:val="24"/>
          <w:lang w:val="ru-RU"/>
        </w:rPr>
        <w:tab/>
        <w:t>3.4. Уполномоченный орган, рассматривающий инвестиционный проект, при необходимости направляет запросы о предоставлении информации, необходимой для рассмотрения инвестиционного проекта, в структурные подразделения Администрации городского округа Фрязино, центральные исполнительные органы государственной власти Московской области и иные организации.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lineRule="atLeast" w:line="0" w:before="0" w:after="0"/>
        <w:ind w:left="57" w:right="0" w:hanging="0"/>
        <w:contextualSpacing/>
        <w:jc w:val="both"/>
        <w:rPr/>
      </w:pPr>
      <w:r>
        <w:rPr>
          <w:rFonts w:cs="Times New Roman"/>
          <w:color w:val="000000"/>
          <w:sz w:val="28"/>
          <w:szCs w:val="24"/>
          <w:lang w:val="ru-RU"/>
        </w:rPr>
        <w:tab/>
        <w:t>3.5. При рассмотрении инвестиционных проектов Уполномоченный орган осуществляет комплекс мероприятий информационного и организационного характера, направленных на предварительную оценку возможности реализации инвестиционного проекта на территории городского округа Фрязино Московской области с учетом возможного использования существующих объектов инвестиционной, инновационной инфраструктуры, в том числе:</w:t>
      </w:r>
    </w:p>
    <w:p>
      <w:pPr>
        <w:pStyle w:val="Normal"/>
        <w:spacing w:lineRule="atLeast" w:line="0" w:before="0" w:after="0"/>
        <w:ind w:right="0" w:hanging="0"/>
        <w:jc w:val="both"/>
        <w:rPr/>
      </w:pPr>
      <w:r>
        <w:rPr>
          <w:sz w:val="28"/>
          <w:szCs w:val="28"/>
        </w:rPr>
        <w:tab/>
        <w:t>первичный анализ информации, изложенной в обращении, и запрос необходимых документов для полного и всестороннего рассмотрения инвестиционного проекта;</w:t>
      </w:r>
    </w:p>
    <w:p>
      <w:pPr>
        <w:pStyle w:val="Normal"/>
        <w:spacing w:lineRule="atLeast" w:line="0" w:before="0" w:after="0"/>
        <w:ind w:right="0" w:hanging="0"/>
        <w:jc w:val="both"/>
        <w:rPr/>
      </w:pPr>
      <w:r>
        <w:rPr>
          <w:sz w:val="28"/>
          <w:szCs w:val="28"/>
        </w:rPr>
        <w:tab/>
        <w:t>объективное, всестороннее и своевременное рассмотрение инвестиционного проекта, в том числе с участием инвестора (при необходимости);</w:t>
      </w:r>
    </w:p>
    <w:p>
      <w:pPr>
        <w:pStyle w:val="Normal"/>
        <w:spacing w:lineRule="atLeast" w:line="0" w:before="0" w:after="0"/>
        <w:ind w:right="0" w:hanging="0"/>
        <w:jc w:val="both"/>
        <w:rPr/>
      </w:pPr>
      <w:r>
        <w:rPr>
          <w:sz w:val="28"/>
          <w:szCs w:val="28"/>
        </w:rPr>
        <w:tab/>
        <w:t>проведение встреч с инвестором для обсуждения содержания инвестиционного проекта;</w:t>
      </w:r>
    </w:p>
    <w:p>
      <w:pPr>
        <w:pStyle w:val="Normal"/>
        <w:spacing w:lineRule="atLeast" w:line="0" w:before="0" w:after="0"/>
        <w:ind w:right="0" w:hanging="0"/>
        <w:jc w:val="both"/>
        <w:rPr/>
      </w:pPr>
      <w:r>
        <w:rPr>
          <w:sz w:val="28"/>
          <w:szCs w:val="28"/>
        </w:rPr>
        <w:tab/>
        <w:t>информирование инвестора о возможных механизмах реализации инвестиционного проекта и возможности получения тех или иных мер муниципальной и государственной поддержки инвестиционной деятельности в Московской области;</w:t>
      </w:r>
    </w:p>
    <w:p>
      <w:pPr>
        <w:pStyle w:val="Normal"/>
        <w:tabs>
          <w:tab w:val="clear" w:pos="708"/>
          <w:tab w:val="left" w:pos="738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color w:val="000000"/>
          <w:sz w:val="28"/>
          <w:szCs w:val="24"/>
          <w:lang w:val="ru-RU"/>
        </w:rPr>
        <w:tab/>
        <w:t>информирование инвестора об имеющихся площадках для инвестирования.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color w:val="000000"/>
          <w:sz w:val="28"/>
          <w:szCs w:val="24"/>
          <w:lang w:val="ru-RU"/>
        </w:rPr>
        <w:tab/>
        <w:t>3.6. Запросы (заявления) инвестора, поступившие в рамках рассмотрения инвестиционного проекта, рассматриваются в течение 30 (тридцати) календарных дней со дня регистрации.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/>
      </w:pPr>
      <w:r>
        <w:rPr>
          <w:rFonts w:cs="Times New Roman"/>
          <w:color w:val="000000"/>
          <w:sz w:val="28"/>
          <w:szCs w:val="24"/>
          <w:lang w:val="ru-RU"/>
        </w:rPr>
        <w:tab/>
        <w:t>3.7. В случае принятия инвестором решения о реализации инвестиционного проекта с использованием определенного механизма реализации инвестиционного проекта и (или) решения об обращении с заявлением о получении меры государственной поддержки взаимодействие Уполномоченного органа и (или) иных организаций с инвестором осуществляется в соответствии с законодательством Российской Федерации и законодательством Московской области, регламентирующим порядок использования такого механизма реализации инвестиционного проекта и (или) предоставления меры государственной поддержки.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rFonts w:cs="Times New Roman"/>
          <w:color w:val="000000"/>
          <w:sz w:val="28"/>
          <w:szCs w:val="24"/>
          <w:lang w:val="ru-RU"/>
        </w:rPr>
      </w:pPr>
      <w:r>
        <w:rPr>
          <w:rFonts w:cs="Times New Roman"/>
          <w:color w:val="000000"/>
          <w:sz w:val="28"/>
          <w:szCs w:val="24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center"/>
        <w:rPr>
          <w:lang w:val="en-US"/>
        </w:rPr>
      </w:pPr>
      <w:r>
        <w:rPr>
          <w:rFonts w:cs="Times New Roman"/>
          <w:color w:val="000000"/>
          <w:sz w:val="28"/>
          <w:szCs w:val="24"/>
          <w:lang w:val="en-US"/>
        </w:rPr>
        <w:t xml:space="preserve">4. </w:t>
      </w:r>
      <w:r>
        <w:rPr>
          <w:rFonts w:cs="Times New Roman"/>
          <w:color w:val="000000"/>
          <w:sz w:val="28"/>
          <w:szCs w:val="24"/>
          <w:lang w:val="ru-RU"/>
        </w:rPr>
        <w:t>Сопровождение инвестиционного проекта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 xml:space="preserve">4.1. Основанием для принятия инвестиционного проекта на сопровождение Уполномоченным органом является письменное обращение инвестора в адрес Уполномоченного органа, обращение в электронной </w:t>
      </w:r>
      <w:r>
        <w:fldChar w:fldCharType="begin"/>
      </w:r>
      <w:r>
        <w:rPr>
          <w:sz w:val="28"/>
          <w:u w:val="none"/>
          <w:szCs w:val="24"/>
          <w:rFonts w:cs="Times New Roman"/>
          <w:color w:val="000000"/>
          <w:lang w:val="ru-RU"/>
        </w:rPr>
        <w:instrText xml:space="preserve"> HYPERLINK "../../../%D0%92%D0%A1%D0%95%20%D0%94%D0%9E%D0%9A%D0%A3%D0%9C%D0%95%D0%9D%D0%A2%D0%AB/%D0%9F%D0%BE%D1%81%D1%82%D0%B0%D0%BD%D0%BE%D0%B2%D0%BB%D0%B5%D0%BD%D0%B8%D1%8F%202023/%D0%94%D0%B5%D0%BA%D0%B0%D0%B1%D1%80%D1%8C/%D0%A0%D0%B5%D0%B3%D0%BB%D0%B0%D0%BC%D0%B5%D0%BD%D1%82_%D1%81%D0%BE%D0%BF%D1%80%D0%BE%D0%B2%D0%BE%D0%B6%D0%B4%D0%B5%D0%BD%D0%B8%D1%8F_%D0%B8%D0%BD%D0%B2%D0%B5%D1%81%D1%82%D0%BF%D1%80%D0%BE%D0%B5%D0%BA%D1%82%D0%BE%D0%B2_%D0%BF%D1%80%D0%BE%D0%B5%D0%BA%D1%82%D0%BE%D0%B2.docx" \l "Par81"</w:instrText>
      </w:r>
      <w:r>
        <w:rPr>
          <w:sz w:val="28"/>
          <w:u w:val="none"/>
          <w:szCs w:val="24"/>
          <w:rFonts w:cs="Times New Roman"/>
          <w:color w:val="000000"/>
          <w:lang w:val="ru-RU"/>
        </w:rPr>
        <w:fldChar w:fldCharType="separate"/>
      </w:r>
      <w:r>
        <w:rPr>
          <w:rFonts w:cs="Times New Roman"/>
          <w:color w:val="000000"/>
          <w:sz w:val="28"/>
          <w:szCs w:val="24"/>
          <w:u w:val="none"/>
          <w:lang w:val="ru-RU"/>
        </w:rPr>
        <w:t>форме</w:t>
      </w:r>
      <w:r>
        <w:rPr>
          <w:sz w:val="28"/>
          <w:u w:val="none"/>
          <w:szCs w:val="24"/>
          <w:rFonts w:cs="Times New Roman"/>
          <w:color w:val="000000"/>
          <w:lang w:val="ru-RU"/>
        </w:rPr>
        <w:fldChar w:fldCharType="end"/>
      </w:r>
      <w:r>
        <w:rPr>
          <w:rFonts w:cs="Times New Roman"/>
          <w:color w:val="000000"/>
          <w:sz w:val="28"/>
          <w:szCs w:val="24"/>
          <w:lang w:val="ru-RU"/>
        </w:rPr>
        <w:t>, поступившее на адрес электронной почты Уполномоченного органа, в том числе по форме, установленной приложением 1 к настоящему Регламенту (далее — обращение).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lang w:val="en-US"/>
        </w:rPr>
      </w:pPr>
      <w:r>
        <w:rPr>
          <w:rFonts w:cs="Times New Roman"/>
          <w:color w:val="000000"/>
          <w:sz w:val="28"/>
          <w:szCs w:val="24"/>
          <w:lang w:val="ru-RU"/>
        </w:rPr>
        <w:tab/>
        <w:t>4.2. К обращению должны быть приложены следующие документы:</w:t>
      </w:r>
    </w:p>
    <w:p>
      <w:pPr>
        <w:pStyle w:val="Normal"/>
        <w:spacing w:before="0" w:after="0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бизнес-план инвестиционного проекта;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28"/>
          <w:szCs w:val="28"/>
        </w:rPr>
        <w:tab/>
        <w:t xml:space="preserve"> </w:t>
      </w:r>
      <w:r>
        <w:fldChar w:fldCharType="begin"/>
      </w:r>
      <w:r>
        <w:rPr>
          <w:sz w:val="28"/>
          <w:u w:val="none"/>
          <w:szCs w:val="28"/>
          <w:color w:val="000000"/>
        </w:rPr>
        <w:instrText xml:space="preserve"> HYPERLINK "../../../%D0%92%D0%A1%D0%95%20%D0%94%D0%9E%D0%9A%D0%A3%D0%9C%D0%95%D0%9D%D0%A2%D0%AB/%D0%9F%D0%BE%D1%81%D1%82%D0%B0%D0%BD%D0%BE%D0%B2%D0%BB%D0%B5%D0%BD%D0%B8%D1%8F%202023/%D0%94%D0%B5%D0%BA%D0%B0%D0%B1%D1%80%D1%8C/%D0%A0%D0%B5%D0%B3%D0%BB%D0%B0%D0%BC%D0%B5%D0%BD%D1%82_%D1%81%D0%BE%D0%BF%D1%80%D0%BE%D0%B2%D0%BE%D0%B6%D0%B4%D0%B5%D0%BD%D0%B8%D1%8F_%D0%B8%D0%BD%D0%B2%D0%B5%D1%81%D1%82%D0%BF%D1%80%D0%BE%D0%B5%D0%BA%D1%82%D0%BE%D0%B2_%D0%BF%D1%80%D0%BE%D0%B5%D0%BA%D1%82%D0%BE%D0%B2.docx" \l "Par109"</w:instrText>
      </w:r>
      <w:r>
        <w:rPr>
          <w:sz w:val="28"/>
          <w:u w:val="none"/>
          <w:szCs w:val="28"/>
          <w:color w:val="000000"/>
        </w:rPr>
        <w:fldChar w:fldCharType="separate"/>
      </w:r>
      <w:r>
        <w:rPr>
          <w:color w:val="000000"/>
          <w:sz w:val="28"/>
          <w:szCs w:val="28"/>
          <w:u w:val="none"/>
        </w:rPr>
        <w:t>паспорт</w:t>
      </w:r>
      <w:r>
        <w:rPr>
          <w:sz w:val="28"/>
          <w:u w:val="none"/>
          <w:szCs w:val="28"/>
          <w:color w:val="000000"/>
        </w:rPr>
        <w:fldChar w:fldCharType="end"/>
      </w:r>
      <w:r>
        <w:rPr>
          <w:sz w:val="28"/>
          <w:szCs w:val="28"/>
        </w:rPr>
        <w:t xml:space="preserve"> инвестиционного проекта в соответствии с установленной формой (приложение 2 к настоящему Регламенту);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презентация инвестиционного проекта.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4.3. Ответственность за достоверность сведений, представляемых в Уполномоченный орган, несет инвестор.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4.4. Уполномоченный орган в течение 5 (пяти) рабочих дней со дня представления инвестором документов, указанных в пункте 4.</w:t>
      </w:r>
      <w:r>
        <w:rPr>
          <w:rStyle w:val="Style12"/>
          <w:rFonts w:cs="Times New Roman"/>
          <w:color w:val="auto"/>
          <w:sz w:val="28"/>
          <w:szCs w:val="28"/>
          <w:u w:val="none"/>
          <w:lang w:val="ru-RU"/>
        </w:rPr>
        <w:t>2.</w:t>
      </w:r>
      <w:r>
        <w:rPr>
          <w:rFonts w:cs="Times New Roman"/>
          <w:color w:val="000000"/>
          <w:sz w:val="28"/>
          <w:szCs w:val="28"/>
          <w:lang w:val="ru-RU"/>
        </w:rPr>
        <w:t xml:space="preserve"> настоящего Регламента, проверяет полноту (комплектность) и правильность их оформления.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4.5. При наличии замечаний Уполномоченный орган в течение 5 (пяти) рабочих дней с момента завершения проверки возвращает документы инвестору и уведомляет его о необходимости доработки документов, либо об отказе в принятии их к рассмотрению и (или) об отказе в принятии инвестиционного проекта на сопровождение, с письменным обоснованием причин отказа в случае: подачи документов инвестором, не соответствующих требованиям, установленным пунктом 4.2. настоящего Регламента, и (или) отсутствия одного или нескольких документов, представление которых предусмотрено настоящим Регламентом.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4.6. После устранения замечаний инвестор вправе повторно обратиться в Уполномоченный орган для рассмотрения инвестиционного проекта и принятия решения по его сопровождению.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4.7. Уполномоченный орган вправе запрашивать у инвестора дополнительную информацию и документы по инвестиционному проекту.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ru-RU"/>
        </w:rPr>
        <w:tab/>
        <w:t>4.8. По результатам рассмотрения обращения в случае отсутствия замечаний Уполномоченным органом может быть принято решение об осуществлении сопровождения инвестиционного проекта.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tab/>
        <w:t>4.9. Уполномоченный орган осуществляет</w:t>
      </w:r>
      <w:r>
        <w:rPr>
          <w:rFonts w:cs="Times New Roman"/>
          <w:color w:val="000000"/>
          <w:sz w:val="28"/>
          <w:szCs w:val="28"/>
          <w:lang w:val="ru-RU"/>
        </w:rPr>
        <w:t xml:space="preserve"> следующие функциональные обязанности по </w:t>
      </w:r>
      <w:r>
        <w:rPr>
          <w:rFonts w:cs="Times New Roman"/>
          <w:color w:val="000000"/>
          <w:sz w:val="28"/>
          <w:szCs w:val="28"/>
          <w:lang w:val="en-US"/>
        </w:rPr>
        <w:t>сопровождени</w:t>
      </w:r>
      <w:r>
        <w:rPr>
          <w:rFonts w:cs="Times New Roman"/>
          <w:color w:val="000000"/>
          <w:sz w:val="28"/>
          <w:szCs w:val="28"/>
          <w:lang w:val="ru-RU"/>
        </w:rPr>
        <w:t>ю</w:t>
      </w:r>
      <w:r>
        <w:rPr>
          <w:rFonts w:cs="Times New Roman"/>
          <w:color w:val="000000"/>
          <w:sz w:val="28"/>
          <w:szCs w:val="28"/>
          <w:lang w:val="en-US"/>
        </w:rPr>
        <w:t xml:space="preserve"> инвестиционного проекта:</w:t>
      </w:r>
    </w:p>
    <w:p>
      <w:pPr>
        <w:pStyle w:val="Normal"/>
        <w:spacing w:before="0" w:after="0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подбор площадки для инвестирования;</w:t>
      </w:r>
    </w:p>
    <w:p>
      <w:pPr>
        <w:pStyle w:val="Normal"/>
        <w:spacing w:before="0" w:after="0"/>
        <w:ind w:right="0" w:hanging="0"/>
        <w:jc w:val="both"/>
        <w:rPr/>
      </w:pPr>
      <w:r>
        <w:rPr>
          <w:sz w:val="28"/>
          <w:szCs w:val="28"/>
        </w:rPr>
        <w:tab/>
        <w:t>предоставление информации о мерах муниципальной и государственной поддержки;</w:t>
      </w:r>
    </w:p>
    <w:p>
      <w:pPr>
        <w:pStyle w:val="Normal"/>
        <w:spacing w:before="0" w:after="0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организацию взаимодействия субъектов инвестиционной деятельности, центральных исполнительных органов государственной власти Московской области по вопросам проведения подготовительных, согласовательных и разрешительных процедур в ходе подготовки и реализации инвестиционного проекта, включая мониторинг соблюдения сроков ответов и процедур;</w:t>
      </w:r>
    </w:p>
    <w:p>
      <w:pPr>
        <w:pStyle w:val="Normal"/>
        <w:spacing w:before="0" w:after="0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определение списка согласовательных и разрешительных процедур, необходимых инвестору;</w:t>
      </w:r>
    </w:p>
    <w:p>
      <w:pPr>
        <w:pStyle w:val="Normal"/>
        <w:spacing w:before="0" w:after="0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color w:val="000000"/>
          <w:sz w:val="28"/>
          <w:szCs w:val="24"/>
        </w:rPr>
        <w:t>организацию взаимодействия инвестора с финансовыми институтами (банками, фондами и пр.) по вопросу финансирования инвестиционного проекта;</w:t>
      </w:r>
    </w:p>
    <w:p>
      <w:pPr>
        <w:pStyle w:val="Normal"/>
        <w:spacing w:before="0" w:after="0"/>
        <w:ind w:right="0" w:hanging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4"/>
        </w:rPr>
        <w:tab/>
        <w:t>оказание инвестору иного содействия при реализации инвестиционного проекта.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Приложение 1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к Регламенту сопровождения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инвестиционных проектов в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городском округе Фрязино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Московской области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Администрацию городского округа Фрязино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(инициатор инвестиционного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проекта)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bookmarkStart w:id="0" w:name="Par81"/>
      <w:bookmarkEnd w:id="0"/>
      <w:r>
        <w:rPr>
          <w:sz w:val="28"/>
          <w:szCs w:val="28"/>
        </w:rPr>
        <w:t>Заявление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оказать содействие по сопровождению инвестиционного проекта на территории городского округа Фрязино Московской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(название проекта)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паспорт проекта на _________ 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бизнес-план проекта на _____ 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презентация проекта на _____ 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Дата                      Подпись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Приложение 2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к Регламенту сопровождения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инвестиционных проектов в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 xml:space="preserve">городском округе Фрязино 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left"/>
        <w:rPr/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  <w:tab/>
        <w:tab/>
        <w:t>Московской области</w:t>
      </w:r>
    </w:p>
    <w:p>
      <w:pPr>
        <w:pStyle w:val="Normal"/>
        <w:tabs>
          <w:tab w:val="clear" w:pos="708"/>
          <w:tab w:val="left" w:pos="855" w:leader="none"/>
          <w:tab w:val="left" w:pos="968" w:leader="none"/>
        </w:tabs>
        <w:spacing w:before="0" w:after="0"/>
        <w:ind w:left="57" w:right="0" w:hanging="0"/>
        <w:contextualSpacing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Par109"/>
      <w:bookmarkEnd w:id="1"/>
      <w:r>
        <w:rPr>
          <w:sz w:val="28"/>
          <w:szCs w:val="28"/>
        </w:rPr>
        <w:t>Паспорт инвестиционного проекта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779"/>
        <w:gridCol w:w="938"/>
        <w:gridCol w:w="946"/>
        <w:gridCol w:w="943"/>
        <w:gridCol w:w="949"/>
        <w:gridCol w:w="941"/>
        <w:gridCol w:w="962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пункта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характеристики проекта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реализации проекта, адрес и (или) кадастровый номер земельного участка, на котором (которых) реализуется (планируется к реализации) проект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деятельности </w:t>
            </w:r>
            <w:hyperlink r:id="rId3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начала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окончания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возводимых зданий и сооружений, кв. м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Производственных (кв. м)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Офисных (кв. м)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продукции и годовой объем производства при выходе на проектную мощность (в натуральном выражении)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инвесторе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организации, должность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инвестиционного проекта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Социально-экономическая эффективность инвестиционного проекта</w:t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инвестиций проекта (вложенных и планируемых), млн. руб.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год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инвестиционного проекта, млн. руб.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Заемные средства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инвестирования (создание, реконструкция объектов, основных средств)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создаваемых рабочих мест, единиц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год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заработная плата при выходе на проектную мощность, рублей (указать год)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Бюджетная эффективность нового инвестиционного проекта</w:t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налоговых платежей в консолидированный бюджет Московской области, млн. руб.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год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 на доходы физических лиц, млн. руб.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год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Инфраструктурное обеспечение (потребность)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Электроснабжение (кВт)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Газоснабжение, куб. м/в час и куб. м в год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Водоснабжение, тыс. куб. м в год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Водоотведение, тыс. куб. м в год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Теплоснабжение, Гкал в год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санитарно-защитной зоны, характер ограничения/загрязнитель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ind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паспорту инвестиционного проекта прикладываются документы, подтверждающие приведенные в паспорте инвестиционного проекта данные.</w:t>
      </w:r>
    </w:p>
    <w:sectPr>
      <w:type w:val="nextPage"/>
      <w:pgSz w:w="11906" w:h="16838"/>
      <w:pgMar w:left="1701" w:right="905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Style11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eastAsia="Arial" w:cs="Times New Roman"/>
      <w:sz w:val="28"/>
      <w:szCs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;Courier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;Courier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2">
    <w:name w:val="Указатель2"/>
    <w:basedOn w:val="Normal"/>
    <w:qFormat/>
    <w:pPr>
      <w:suppressLineNumbers/>
    </w:pPr>
    <w:rPr>
      <w:rFonts w:cs="Ari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;Courier"/>
      <w:i/>
      <w:iCs/>
    </w:rPr>
  </w:style>
  <w:style w:type="paragraph" w:styleId="13">
    <w:name w:val="Указатель1"/>
    <w:basedOn w:val="Normal"/>
    <w:qFormat/>
    <w:pPr>
      <w:suppressLineNumbers/>
    </w:pPr>
    <w:rPr>
      <w:rFonts w:cs="Mangal;Courier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2"/>
      <w:szCs w:val="22"/>
      <w:lang w:val="ru-RU" w:eastAsia="zh-CN" w:bidi="ar-SA"/>
    </w:rPr>
  </w:style>
  <w:style w:type="paragraph" w:styleId="111">
    <w:name w:val="Рег. Основной текст уровнеь 1.1 (базовый)"/>
    <w:basedOn w:val="ConsPlusNormal"/>
    <w:qFormat/>
    <w:p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ConsPlusDocList">
    <w:name w:val="&#9;&#9;ConsPlusDocList"/>
    <w:next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ConsPlusDocList1">
    <w:name w:val="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0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9592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Application>LibreOffice/7.3.4.2$Windows_X86_64 LibreOffice_project/728fec16bd5f605073805c3c9e7c4212a0120dc5</Application>
  <AppVersion>15.0000</AppVersion>
  <Pages>13</Pages>
  <Words>1616</Words>
  <Characters>12679</Characters>
  <CharactersWithSpaces>14325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2021-03-11T09:06:00Z</dcterms:created>
  <dc:creator>Роман</dc:creator>
  <dc:description/>
  <dc:language>ru-RU</dc:language>
  <cp:lastModifiedBy/>
  <cp:lastPrinted>2025-03-13T14:27:30Z</cp:lastPrinted>
  <dcterms:modified xsi:type="dcterms:W3CDTF">2025-03-13T14:30:34Z</dcterms:modified>
  <cp:revision>46</cp:revision>
  <dc:subject/>
  <dc:title>РУКОВОДИТЕЛЬ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