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color w:val="000000"/>
          <w:sz w:val="28"/>
          <w:szCs w:val="28"/>
        </w:rPr>
        <w:t>городского округа Фрязино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hd w:fill="FFFFFF" w:val="clear"/>
        <w:tabs>
          <w:tab w:val="clear" w:pos="709"/>
          <w:tab w:val="left" w:pos="9900" w:leader="none"/>
        </w:tabs>
        <w:spacing w:lineRule="auto" w:line="276"/>
        <w:ind w:left="0" w:right="-17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 утверждении положения об оплате труда работников </w:t>
      </w:r>
    </w:p>
    <w:p>
      <w:pPr>
        <w:pStyle w:val="Normal"/>
        <w:shd w:fill="FFFFFF" w:val="clear"/>
        <w:tabs>
          <w:tab w:val="clear" w:pos="709"/>
          <w:tab w:val="left" w:pos="9900" w:leader="none"/>
        </w:tabs>
        <w:spacing w:lineRule="auto" w:line="276"/>
        <w:ind w:left="0" w:right="-170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муниципального бюджетного учреждения города </w:t>
      </w:r>
    </w:p>
    <w:p>
      <w:pPr>
        <w:pStyle w:val="Normal"/>
        <w:shd w:fill="FFFFFF" w:val="clear"/>
        <w:tabs>
          <w:tab w:val="clear" w:pos="709"/>
          <w:tab w:val="left" w:pos="9900" w:leader="none"/>
        </w:tabs>
        <w:spacing w:lineRule="auto" w:line="276"/>
        <w:ind w:left="0" w:right="-17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Фрязино «Городское </w:t>
      </w:r>
      <w:r>
        <w:rPr>
          <w:rFonts w:ascii="Times New Roman" w:hAnsi="Times New Roman"/>
          <w:b w:val="false"/>
          <w:i w:val="false"/>
          <w:color w:val="000000"/>
          <w:sz w:val="28"/>
          <w:shd w:fill="auto" w:val="clear"/>
        </w:rPr>
        <w:t>хозяйство»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Фрязино 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постановления Администрации городского округа Фрязино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 утверждении положения об оплате труда работников муниципального бюджетного учреждения города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shd w:fill="FFFFFF" w:val="clear"/>
          <w:lang w:val="ru-RU"/>
        </w:rPr>
        <w:t xml:space="preserve">Фрязино «Городское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хозяйство» </w:t>
      </w:r>
      <w:r>
        <w:rPr>
          <w:rFonts w:ascii="Times New Roman" w:hAnsi="Times New Roman"/>
          <w:sz w:val="28"/>
          <w:szCs w:val="28"/>
        </w:rPr>
        <w:t xml:space="preserve">(далее — </w:t>
      </w:r>
      <w:r>
        <w:rPr>
          <w:rFonts w:ascii="Times New Roman" w:hAnsi="Times New Roman"/>
          <w:sz w:val="28"/>
          <w:szCs w:val="28"/>
        </w:rPr>
        <w:t xml:space="preserve">проект постановления, </w:t>
      </w: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Фрязино от 15.10.2021 № 105/24.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Положение подготовлено в соответствии с Трудовым кодексом РФ, поручения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Губернатора Московской области по итогам оперативного совещания с заместителями Председателя Правительства Московской области от 02 июня 2025 года, Положением «Об оплате труда работников муниципальных учреждений города Фрязино Московской области», принятым решением Совета депутатов города Фрязино</w:t>
      </w:r>
      <w:r>
        <w:rPr>
          <w:rFonts w:ascii="Times New Roman" w:hAnsi="Times New Roman"/>
          <w:sz w:val="28"/>
          <w:szCs w:val="28"/>
        </w:rPr>
        <w:t xml:space="preserve"> от 14.06.2007 № 244 </w:t>
      </w:r>
      <w:r>
        <w:rPr>
          <w:rFonts w:ascii="Times New Roman" w:hAnsi="Times New Roman"/>
          <w:sz w:val="28"/>
          <w:szCs w:val="28"/>
        </w:rPr>
        <w:t>(с изм.).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Положению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ис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тема оплаты труда работников Учреждения устанавливается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труда, рекомендаций Российской трехсторонней комиссии по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регулированию социально-трудовых отношений,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что отвечает нормам статьи 144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Трудов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ого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кодекс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РФ.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4.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со статьей 134 Трудового кодекса РФ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Положением предусматривается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индексация заработной платы работников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чреждения в связи с ростом потребительских цен на товары и услуги.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5. Положением устанавливаются выплаты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компенсационного характера и стимулирующие выплаты,  отвеча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ющие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нормам  Трудового кодекса РФ,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Приказ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Минздравсоцразвития РФ от 29.12.2007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818 «Об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учреждениях», Приказ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Минздравсоцразвития России от 29.12.2007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822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6. По сравнению с действующим Положением, утвержденным постановлением Администрации от  10.02.2025 № 131, в качестве стимулирующих выплат устанавливается возможность выплаты вознаграждения за квартал.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Существенным условием для назначения данной выплаты является наличие экономии фонда оплаты труда, на что делается ссылка в пункте 9.1.1 Положения. 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7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. Положением устанавливаются выплаты социального характера (материальная помощь) и иные выплаты, что отвечает нормам  Трудового кодекса РФ. Данные выплаты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 учитывается в составе средней заработной платы для исчисления пенсий, отпусков, пособий по временной нетрудоспособности и т. д.,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что отвечает нормам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Постановлени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я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Правительства РФ от 24.12.2007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922 «Об особенностях порядка исчисления средней заработной платы».</w:t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Приложением 1 к Положению устанавливаются должностные оклады работников Учреждения, </w:t>
      </w:r>
      <w:r>
        <w:rPr>
          <w:rFonts w:ascii="Times New Roman" w:hAnsi="Times New Roman"/>
          <w:sz w:val="28"/>
          <w:szCs w:val="28"/>
        </w:rPr>
        <w:t xml:space="preserve">не претерпевшие изменений по сравнению с действующей редакцией Положения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 10.02.2025 № 131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Рекомендуется в перечень единовременных выплат (седьмой абзац пункта 8.1 Положения) добавить слова «за квартал». Других з</w:t>
      </w:r>
      <w:r>
        <w:rPr>
          <w:rFonts w:ascii="Times New Roman" w:hAnsi="Times New Roman"/>
          <w:sz w:val="28"/>
          <w:szCs w:val="28"/>
        </w:rPr>
        <w:t>амечаний к проекту постановления нет. Положение отвечает действующему законодательству, содержащему нормы трудового права.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Дополнение Положения правом выплат квартальных премий не повлечет дополнительных бюджетных ассигнований и увеличения расходов бюджета городского округа Фрязино.</w:t>
      </w:r>
    </w:p>
    <w:p>
      <w:pPr>
        <w:pStyle w:val="Normal"/>
        <w:spacing w:lineRule="auto" w:line="276" w:before="0" w:after="57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8"/>
          <w:szCs w:val="28"/>
          <w:u w:val="none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72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        Л.А. Панченко</w:t>
      </w:r>
    </w:p>
    <w:sectPr>
      <w:headerReference w:type="default" r:id="rId2"/>
      <w:type w:val="nextPage"/>
      <w:pgSz w:w="11906" w:h="16838"/>
      <w:pgMar w:left="1380" w:right="716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pPr>
      <w:suppressLineNumbers/>
      <w:tabs>
        <w:tab w:val="clear" w:pos="709"/>
        <w:tab w:val="center" w:pos="4935" w:leader="none"/>
        <w:tab w:val="right" w:pos="9870" w:leader="none"/>
      </w:tabs>
    </w:pPr>
    <w:rPr/>
  </w:style>
  <w:style w:type="paragraph" w:styleId="1">
    <w:name w:val="Абзац списка1"/>
    <w:basedOn w:val="Normal"/>
    <w:qFormat/>
    <w:pPr>
      <w:suppressAutoHyphens w:val="true"/>
      <w:spacing w:lineRule="auto" w:line="240" w:before="0" w:after="0"/>
      <w:ind w:left="720" w:right="0" w:hanging="0"/>
    </w:pPr>
    <w:rPr>
      <w:rFonts w:ascii="Arial" w:hAnsi="Arial" w:eastAsia="SimSun;ЛОМе" w:cs="Mangal"/>
      <w:kern w:val="2"/>
      <w:sz w:val="20"/>
      <w:szCs w:val="24"/>
      <w:lang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855</TotalTime>
  <Application>LibreOffice/7.4.1.2$Windows_X86_64 LibreOffice_project/3c58a8f3a960df8bc8fd77b461821e42c061c5f0</Application>
  <AppVersion>15.0000</AppVersion>
  <Pages>2</Pages>
  <Words>467</Words>
  <Characters>3462</Characters>
  <CharactersWithSpaces>4037</CharactersWithSpaces>
  <Paragraphs>19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2024-12-20T10:18:00Z</dcterms:created>
  <dc:creator/>
  <dc:description/>
  <dc:language>ru-RU</dc:language>
  <cp:lastModifiedBy/>
  <dcterms:modified xsi:type="dcterms:W3CDTF">2025-08-04T11:55:16Z</dcterms:modified>
  <cp:revision>23</cp:revision>
  <dc:subject/>
  <dc:title>Приказ Минздравсоцразвития России от 29.12.2007 N 822(ред. от 20.02.2014)"Об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учреждениях"(Зарегистрировано в Минюсте России 04.02.2008 N 11081)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