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АКЛЮЧЕНИЕ</w:t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Контрольно-счетной палаты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городского округа  Фрязино </w:t>
      </w:r>
      <w:r>
        <w:rPr>
          <w:rFonts w:ascii="Times New Roman" w:hAnsi="Times New Roman"/>
          <w:sz w:val="28"/>
          <w:szCs w:val="28"/>
        </w:rPr>
        <w:t xml:space="preserve">на проект </w:t>
      </w:r>
      <w:r>
        <w:rPr>
          <w:rFonts w:eastAsia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постановления </w:t>
      </w:r>
      <w:r>
        <w:rPr>
          <w:rFonts w:eastAsia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Администрации </w:t>
      </w:r>
      <w:r>
        <w:rPr>
          <w:rFonts w:eastAsia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городского округа Фрязино «О внесении изменений в постановление администрации городcкого округа Фрязино </w:t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eastAsia="ar-SA"/>
        </w:rPr>
        <w:t>от 19.04.2023 № 358 «Об утверждении муниципальной программы городского округа Фрязино Московской области «Строительство объектов социальной инфраструктуры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shd w:fill="FFFFFF" w:val="clear"/>
          <w:lang w:val="ru-RU" w:eastAsia="ar-SA"/>
        </w:rPr>
        <w:t>» на 2023-2027 годы»</w:t>
      </w:r>
    </w:p>
    <w:p>
      <w:pPr>
        <w:pStyle w:val="Normal"/>
        <w:jc w:val="center"/>
        <w:rPr>
          <w:rFonts w:ascii="Times New Roman" w:hAnsi="Times New Roman"/>
          <w:color w:val="000000"/>
          <w:sz w:val="28"/>
          <w:szCs w:val="28"/>
          <w:shd w:fill="FFFFFF" w:val="clear"/>
          <w:lang w:eastAsia="zxx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  <w:lang w:eastAsia="zxx"/>
        </w:rPr>
      </w:r>
    </w:p>
    <w:p>
      <w:pPr>
        <w:pStyle w:val="Normal"/>
        <w:spacing w:lineRule="auto" w:line="276" w:before="0" w:after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1. Заключение Контрольно-счетной палаты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Фрязино на проект </w:t>
      </w:r>
      <w:r>
        <w:rPr>
          <w:rFonts w:eastAsia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постановления </w:t>
      </w:r>
      <w:r>
        <w:rPr>
          <w:rFonts w:eastAsia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Администрации</w:t>
      </w:r>
      <w:r>
        <w:rPr>
          <w:rFonts w:eastAsia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городского округа Фрязино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eastAsia="ar-SA"/>
        </w:rPr>
        <w:t xml:space="preserve">«Об утверждении муниципальной программы городского округа Фрязино Московской области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  <w:lang w:val="ru-RU" w:eastAsia="ar-SA"/>
        </w:rPr>
        <w:t>«</w:t>
      </w:r>
      <w:r>
        <w:rPr>
          <w:rFonts w:cs="Times New Roman" w:ascii="Times New Roman" w:hAnsi="Times New Roman"/>
          <w:b w:val="false"/>
          <w:bCs w:val="false"/>
          <w:color w:val="26282F"/>
          <w:sz w:val="28"/>
          <w:szCs w:val="28"/>
          <w:shd w:fill="FFFFFF" w:val="clear"/>
          <w:lang w:val="ru-RU" w:eastAsia="ru-RU"/>
        </w:rPr>
        <w:t>Строительство объектов социальной инфраструктуры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  <w:lang w:val="ru-RU" w:eastAsia="ar-SA"/>
        </w:rPr>
        <w:t xml:space="preserve">»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eastAsia="ar-SA"/>
        </w:rPr>
        <w:t>на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eastAsia="ar-SA"/>
        </w:rPr>
        <w:t>3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eastAsia="ar-SA"/>
        </w:rPr>
        <w:t>-202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eastAsia="ar-SA"/>
        </w:rPr>
        <w:t>7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eastAsia="ar-SA"/>
        </w:rPr>
        <w:t xml:space="preserve"> годы» </w:t>
      </w:r>
      <w:r>
        <w:rPr>
          <w:rFonts w:ascii="Times New Roman" w:hAnsi="Times New Roman"/>
          <w:sz w:val="28"/>
          <w:szCs w:val="28"/>
        </w:rPr>
        <w:t xml:space="preserve">(далее — проект постановления, </w:t>
      </w:r>
      <w:r>
        <w:rPr>
          <w:rFonts w:ascii="Times New Roman" w:hAnsi="Times New Roman"/>
          <w:sz w:val="28"/>
          <w:szCs w:val="28"/>
        </w:rPr>
        <w:t>Программа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подготовлено в соответствии со статьей 157 Бюджетного кодекса РФ, статьей 9 Положения «О Контрольно-счетной палате городского округа Фрязино», утвержденного решением Совета депутатов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Фрязино от </w:t>
      </w:r>
      <w:r>
        <w:rPr>
          <w:rFonts w:ascii="Times New Roman" w:hAnsi="Times New Roman"/>
          <w:sz w:val="28"/>
          <w:szCs w:val="28"/>
        </w:rPr>
        <w:t>15.10.2021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105/24,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пунктами 23-26 Порядка разработки и реализации муниципальных программ городского округа Фрязино Московской области, утвержденного постановлением Администрации городского округа Фрязино от 06.03.2023 № 187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(далее — Порядок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разработки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и реализации муниципальных программ №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187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)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Проектом постановления вносятся изменения в финансирование Программы на 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(приведение Программы в соответствие с показателями сводной бюджетной росписи 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бюджета городского округа Фрязино по состоянию на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28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.0</w:t>
      </w:r>
      <w:r>
        <w:rPr>
          <w:rFonts w:ascii="Times New Roman" w:hAnsi="Times New Roman"/>
          <w:b w:val="false"/>
          <w:i w:val="false"/>
          <w:color w:val="000000"/>
          <w:sz w:val="28"/>
        </w:rPr>
        <w:t>8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.2025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(далее - СБР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689"/>
        <w:gridCol w:w="2430"/>
        <w:gridCol w:w="1770"/>
        <w:gridCol w:w="1840"/>
      </w:tblGrid>
      <w:tr>
        <w:trPr/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Источники финансирования муниципальной программы</w:t>
            </w:r>
          </w:p>
          <w:p>
            <w:pPr>
              <w:pStyle w:val="Style24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ействующая редакция</w:t>
            </w:r>
          </w:p>
          <w:p>
            <w:pPr>
              <w:pStyle w:val="Style24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Программы 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(ПА №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193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от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05.03.2025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Проект 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Программы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изменения</w:t>
            </w:r>
          </w:p>
        </w:tc>
      </w:tr>
      <w:tr>
        <w:trPr/>
        <w:tc>
          <w:tcPr>
            <w:tcW w:w="9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auto" w:val="clear"/>
                <w:lang w:eastAsia="ru-RU"/>
              </w:rPr>
              <w:t>2025 год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6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ru-RU"/>
              </w:rPr>
              <w:t>Средства местного бюджета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ru-RU"/>
              </w:rPr>
              <w:t>17 926,3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17 926,264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ru-RU"/>
              </w:rPr>
              <w:t>0,036</w:t>
            </w:r>
          </w:p>
        </w:tc>
      </w:tr>
      <w:tr>
        <w:trPr/>
        <w:tc>
          <w:tcPr>
            <w:tcW w:w="36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ru-RU"/>
              </w:rPr>
              <w:t xml:space="preserve">Средства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ru-RU"/>
              </w:rPr>
              <w:t>областного бюджета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ru-RU"/>
              </w:rPr>
              <w:t>0,0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ru-RU"/>
              </w:rPr>
              <w:t>0,0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ru-RU"/>
              </w:rPr>
              <w:t>0,0</w:t>
            </w:r>
          </w:p>
        </w:tc>
      </w:tr>
      <w:tr>
        <w:trPr/>
        <w:tc>
          <w:tcPr>
            <w:tcW w:w="36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auto" w:val="clear"/>
                <w:lang w:eastAsia="ru-RU"/>
              </w:rPr>
              <w:t>ИТОГО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auto" w:val="clear"/>
                <w:lang w:eastAsia="ru-RU"/>
              </w:rPr>
              <w:t>17 926,3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17 926,264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auto" w:val="clear"/>
                <w:lang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auto" w:val="clear"/>
                <w:lang w:eastAsia="ru-RU"/>
              </w:rPr>
              <w:t>0,036</w:t>
            </w:r>
          </w:p>
        </w:tc>
      </w:tr>
    </w:tbl>
    <w:p>
      <w:pPr>
        <w:pStyle w:val="Style16"/>
        <w:spacing w:lineRule="auto" w:line="276" w:before="0" w:after="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>
      <w:pPr>
        <w:pStyle w:val="Style16"/>
        <w:spacing w:lineRule="auto" w:line="276" w:before="0" w:after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носимые в Программу изменения </w:t>
      </w:r>
      <w:r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соответствуют показателям </w:t>
      </w:r>
      <w:r>
        <w:rPr>
          <w:rFonts w:ascii="Times New Roman" w:hAnsi="Times New Roman"/>
          <w:sz w:val="28"/>
          <w:szCs w:val="28"/>
        </w:rPr>
        <w:t>СБР</w:t>
      </w:r>
      <w:r>
        <w:rPr>
          <w:rFonts w:ascii="Times New Roman" w:hAnsi="Times New Roman"/>
          <w:sz w:val="28"/>
          <w:szCs w:val="28"/>
        </w:rPr>
        <w:t xml:space="preserve"> по состоянию на 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28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.0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8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.2025.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i w:val="false"/>
          <w:iCs w:val="false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Изменения касаются </w:t>
      </w:r>
      <w:r>
        <w:rPr>
          <w:rFonts w:ascii="Times New Roman" w:hAnsi="Times New Roman"/>
          <w:b w:val="false"/>
          <w:bCs w:val="false"/>
          <w:sz w:val="28"/>
          <w:szCs w:val="28"/>
        </w:rPr>
        <w:t>мероприятий подпрограмм:</w:t>
      </w:r>
    </w:p>
    <w:p>
      <w:pPr>
        <w:pStyle w:val="Style16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3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.1.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П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одпрограмм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а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3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 «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Строительство (реконструкция), объектов образования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»:</w:t>
      </w:r>
    </w:p>
    <w:p>
      <w:pPr>
        <w:pStyle w:val="Style16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- 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shd w:fill="auto" w:val="clear"/>
        </w:rPr>
        <w:t>мероприяти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shd w:fill="auto" w:val="clear"/>
        </w:rPr>
        <w:t>е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  0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shd w:fill="auto" w:val="clear"/>
        </w:rPr>
        <w:t>7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shd w:fill="auto" w:val="clear"/>
        </w:rPr>
        <w:t>.01. Проведение работ по капитальному ремонту зданий региональных (муниципальных) общеобразовательных организаци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shd w:fill="auto" w:val="clear"/>
        </w:rPr>
        <w:t>й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— 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shd w:fill="auto" w:val="clear"/>
        </w:rPr>
        <w:t>установление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 финансирования на 202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shd w:fill="auto" w:val="clear"/>
        </w:rPr>
        <w:t>5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 год за счет средств 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shd w:fill="auto" w:val="clear"/>
        </w:rPr>
        <w:t>местного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 бюджета 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в сумме 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shd w:fill="auto" w:val="clear"/>
        </w:rPr>
        <w:t>1 383,784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 тыс.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shd w:fill="auto" w:val="clear"/>
        </w:rPr>
        <w:t>3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.2. Подпрограмма 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>7«Обеспечивающая подпрограмма»:</w:t>
      </w:r>
    </w:p>
    <w:p>
      <w:pPr>
        <w:pStyle w:val="Normal"/>
        <w:widowControl w:val="false"/>
        <w:pBdr/>
        <w:tabs>
          <w:tab w:val="clear" w:pos="40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00000"/>
          <w:kern w:val="2"/>
          <w:sz w:val="28"/>
          <w:szCs w:val="28"/>
        </w:rPr>
        <w:t>- м</w:t>
      </w:r>
      <w:r>
        <w:rPr>
          <w:rFonts w:ascii="Times New Roman" w:hAnsi="Times New Roman"/>
          <w:b w:val="false"/>
          <w:i w:val="false"/>
          <w:color w:val="000000"/>
          <w:kern w:val="2"/>
          <w:sz w:val="28"/>
          <w:szCs w:val="28"/>
        </w:rPr>
        <w:t xml:space="preserve">ероприятие 01.01. Расходы на обеспечение деятельности (оказание услуг) муниципальных </w:t>
      </w:r>
      <w:r>
        <w:rPr>
          <w:rFonts w:eastAsia="Calibri" w:cs="Times New Roman" w:ascii="Times New Roman" w:hAnsi="Times New Roman"/>
          <w:b w:val="false"/>
          <w:bCs w:val="false"/>
          <w:i w:val="false"/>
          <w:color w:val="000000"/>
          <w:kern w:val="2"/>
          <w:sz w:val="28"/>
          <w:szCs w:val="28"/>
          <w:shd w:fill="auto" w:val="clear"/>
        </w:rPr>
        <w:t>учреждений в сфере строительства  -</w:t>
      </w:r>
    </w:p>
    <w:p>
      <w:pPr>
        <w:pStyle w:val="Normal"/>
        <w:widowControl w:val="false"/>
        <w:numPr>
          <w:ilvl w:val="0"/>
          <w:numId w:val="1"/>
        </w:numPr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kern w:val="2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00000"/>
          <w:kern w:val="2"/>
          <w:sz w:val="28"/>
          <w:szCs w:val="28"/>
        </w:rPr>
        <w:t>на 2025 год  у</w:t>
      </w:r>
      <w:r>
        <w:rPr>
          <w:rFonts w:ascii="Times New Roman" w:hAnsi="Times New Roman"/>
          <w:b w:val="false"/>
          <w:i w:val="false"/>
          <w:color w:val="000000"/>
          <w:kern w:val="2"/>
          <w:sz w:val="28"/>
          <w:szCs w:val="28"/>
        </w:rPr>
        <w:t>меньш</w:t>
      </w:r>
      <w:r>
        <w:rPr>
          <w:rFonts w:ascii="Times New Roman" w:hAnsi="Times New Roman"/>
          <w:b w:val="false"/>
          <w:i w:val="false"/>
          <w:color w:val="000000"/>
          <w:kern w:val="2"/>
          <w:sz w:val="28"/>
          <w:szCs w:val="28"/>
        </w:rPr>
        <w:t xml:space="preserve">ение расходов за счет средств местного бюджета на </w:t>
      </w:r>
    </w:p>
    <w:p>
      <w:pPr>
        <w:pStyle w:val="Normal"/>
        <w:widowControl w:val="false"/>
        <w:spacing w:before="0" w:after="113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kern w:val="2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00000"/>
          <w:kern w:val="2"/>
          <w:sz w:val="28"/>
          <w:szCs w:val="28"/>
        </w:rPr>
        <w:t xml:space="preserve">         </w:t>
      </w:r>
      <w:r>
        <w:rPr>
          <w:rFonts w:eastAsia="Calibri" w:cs="Times New Roman" w:ascii="Times New Roman" w:hAnsi="Times New Roman"/>
          <w:b w:val="false"/>
          <w:bCs w:val="false"/>
          <w:i w:val="false"/>
          <w:color w:val="000000"/>
          <w:kern w:val="2"/>
          <w:sz w:val="28"/>
          <w:szCs w:val="28"/>
          <w:shd w:fill="auto" w:val="clear"/>
        </w:rPr>
        <w:t>1 383,784</w:t>
      </w:r>
      <w:r>
        <w:rPr>
          <w:rFonts w:eastAsia="Calibri" w:cs="Times New Roman" w:ascii="Times New Roman" w:hAnsi="Times New Roman"/>
          <w:b w:val="false"/>
          <w:bCs w:val="false"/>
          <w:i w:val="false"/>
          <w:color w:val="000000"/>
          <w:kern w:val="2"/>
          <w:sz w:val="28"/>
          <w:szCs w:val="28"/>
          <w:shd w:fill="auto" w:val="clear"/>
        </w:rPr>
        <w:t xml:space="preserve"> тыс. руб.</w:t>
      </w:r>
      <w:r>
        <w:rPr>
          <w:rFonts w:ascii="Times New Roman" w:hAnsi="Times New Roman"/>
          <w:b w:val="false"/>
          <w:i w:val="false"/>
          <w:color w:val="000000"/>
          <w:kern w:val="2"/>
          <w:sz w:val="28"/>
          <w:szCs w:val="28"/>
        </w:rPr>
        <w:t xml:space="preserve">  </w:t>
      </w:r>
    </w:p>
    <w:p>
      <w:pPr>
        <w:pStyle w:val="Style16"/>
        <w:spacing w:lineRule="auto" w:line="276" w:before="0" w:after="113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ru-RU"/>
        </w:rPr>
        <w:t>4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ru-RU"/>
        </w:rPr>
        <w:t xml:space="preserve">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eastAsia="ru-RU" w:bidi="ar-SA"/>
        </w:rPr>
        <w:t xml:space="preserve">Проведенная Контрольно-счетной палатой экспертиза проекта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eastAsia="ru-RU" w:bidi="ar-SA"/>
        </w:rPr>
        <w:t xml:space="preserve">постановления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eastAsia="ru-RU" w:bidi="ar-SA"/>
        </w:rPr>
        <w:t xml:space="preserve">показала, что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eastAsia="zh-CN" w:bidi="ar-SA"/>
        </w:rPr>
        <w:t xml:space="preserve">вносимые в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eastAsia="ru-RU" w:bidi="ar-SA"/>
        </w:rPr>
        <w:t>Программ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eastAsia="ru-RU" w:bidi="ar-SA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eastAsia="zh-CN" w:bidi="ar-SA"/>
        </w:rPr>
        <w:t xml:space="preserve">изменения отвечают требованиям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eastAsia="zh-CN" w:bidi="ar-SA"/>
        </w:rPr>
        <w:t xml:space="preserve">пункта 24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eastAsia="zh-CN" w:bidi="ar-SA"/>
        </w:rPr>
        <w:t>Поряд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eastAsia="zh-CN" w:bidi="ar-SA"/>
        </w:rPr>
        <w:t>ка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eastAsia="zh-CN" w:bidi="ar-SA"/>
        </w:rPr>
        <w:t xml:space="preserve">разработки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eastAsia="zh-CN" w:bidi="ar-SA"/>
        </w:rPr>
        <w:t xml:space="preserve">и реализации муниципальных программ №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eastAsia="zh-CN" w:bidi="ar-SA"/>
        </w:rPr>
        <w:t>187. З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eastAsia="zh-CN" w:bidi="ar-SA"/>
        </w:rPr>
        <w:t>амечаний к проекту постановления нет.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shd w:fill="auto" w:val="clear"/>
          <w:lang w:eastAsia="zh-CN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shd w:fill="auto" w:val="clear"/>
          <w:lang w:eastAsia="zh-CN"/>
        </w:rPr>
      </w:r>
    </w:p>
    <w:p>
      <w:pPr>
        <w:pStyle w:val="Normal"/>
        <w:jc w:val="both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i w:val="false"/>
          <w:iCs w:val="false"/>
          <w:sz w:val="28"/>
          <w:szCs w:val="28"/>
        </w:rPr>
        <w:t>Председатель Контрольно-счетной палаты                            Л.А. Панченко</w:t>
      </w:r>
    </w:p>
    <w:p>
      <w:pPr>
        <w:pStyle w:val="Normal"/>
        <w:jc w:val="both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i w:val="false"/>
          <w:iCs w:val="false"/>
          <w:sz w:val="28"/>
          <w:szCs w:val="28"/>
        </w:rPr>
        <w:t>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default" r:id="rId2"/>
      <w:type w:val="nextPage"/>
      <w:pgSz w:w="11906" w:h="16838"/>
      <w:pgMar w:left="1500" w:right="677" w:gutter="0" w:header="1134" w:top="1693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  <w:font w:name="Calibri">
    <w:charset w:val="cc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  <w:t xml:space="preserve">                                                     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Style21">
    <w:name w:val="Body Text Indent"/>
    <w:basedOn w:val="Normal"/>
    <w:pPr>
      <w:ind w:left="0" w:right="0" w:firstLine="360"/>
    </w:pPr>
    <w:rPr/>
  </w:style>
  <w:style w:type="paragraph" w:styleId="Style22">
    <w:name w:val="Колонтитул"/>
    <w:basedOn w:val="Normal"/>
    <w:qFormat/>
    <w:pPr>
      <w:suppressLineNumbers/>
      <w:tabs>
        <w:tab w:val="clear" w:pos="408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Normal"/>
    <w:pPr>
      <w:suppressLineNumbers/>
      <w:tabs>
        <w:tab w:val="clear" w:pos="408"/>
        <w:tab w:val="center" w:pos="4924" w:leader="none"/>
        <w:tab w:val="right" w:pos="9849" w:leader="none"/>
      </w:tabs>
    </w:pPr>
    <w:rPr/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ConsPlusNormal">
    <w:name w:val="ConsPlusNormal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Calibri" w:hAnsi="Calibri" w:eastAsia="SimSun" w:cs="Calibri"/>
      <w:color w:val="auto"/>
      <w:kern w:val="2"/>
      <w:sz w:val="22"/>
      <w:szCs w:val="20"/>
      <w:lang w:eastAsia="ru-RU" w:val="ru-RU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397</TotalTime>
  <Application>LibreOffice/7.4.1.2$Windows_X86_64 LibreOffice_project/3c58a8f3a960df8bc8fd77b461821e42c061c5f0</Application>
  <AppVersion>15.0000</AppVersion>
  <Pages>2</Pages>
  <Words>332</Words>
  <Characters>2415</Characters>
  <CharactersWithSpaces>2853</CharactersWithSpaces>
  <Paragraphs>36</Paragraphs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2025-02-04T16:01:00Z</dcterms:created>
  <dc:creator/>
  <dc:description/>
  <dc:language>ru-RU</dc:language>
  <cp:lastModifiedBy/>
  <dcterms:modified xsi:type="dcterms:W3CDTF">2025-10-02T14:24:12Z</dcterms:modified>
  <cp:revision>41</cp:revision>
  <dc:subject/>
  <dc:title>"Бюджетный кодекс Российской Федерации" от 31.07.1998 N 145-ФЗ(ред. от 26.12.2024)(с изм. и доп., вступ. в силу с 01.01.2025)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