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о результатах контрольного мероприятия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eastAsia="ru-RU"/>
        </w:rPr>
        <w:t>Проверка эффективности исполнения подпрограммы «Развитие библиотеч</w:t>
        <w:softHyphen/>
        <w:t>ного дела» муниципальной программы городско</w:t>
        <w:softHyphen/>
        <w:t>го округа Фрязи</w:t>
        <w:softHyphen/>
        <w:t>но «Культура и туризм» за 2024 год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eastAsia="ru-RU"/>
        </w:rPr>
        <w:t>»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             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20"/>
        </w:tabs>
        <w:snapToGrid w:val="false"/>
        <w:spacing w:lineRule="auto" w:line="24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</w:t>
      </w:r>
      <w:r>
        <w:rPr>
          <w:rFonts w:eastAsia="Times New Roman" w:cs="Times New Roman" w:ascii="Times New Roman" w:hAnsi="Times New Roman"/>
          <w:sz w:val="28"/>
          <w:szCs w:val="28"/>
        </w:rPr>
        <w:t>В соответствии с п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  <w:lang w:eastAsia="hi-IN"/>
        </w:rPr>
        <w:t>унктом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8"/>
          <w:kern w:val="2"/>
          <w:sz w:val="28"/>
          <w:szCs w:val="28"/>
          <w:lang w:val="ru-RU" w:eastAsia="hi-IN" w:bidi="hi-IN"/>
        </w:rPr>
        <w:t xml:space="preserve"> 2.3 Плана работы Контрольно-счетной палаты городского округа Фрязино, утвержденного распоряжением предсе</w:t>
        <w:softHyphen/>
        <w:t>дателя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  <w:lang w:eastAsia="hi-IN"/>
        </w:rPr>
        <w:t xml:space="preserve">  Контрольно-счетной палаты от  20.12.2024  № 60, </w:t>
      </w:r>
      <w:r>
        <w:rPr>
          <w:rFonts w:cs="Times New Roman" w:ascii="Times New Roman" w:hAnsi="Times New Roman"/>
          <w:sz w:val="28"/>
          <w:szCs w:val="28"/>
        </w:rPr>
        <w:t xml:space="preserve">в период с 18 марта по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07</w:t>
      </w:r>
      <w:r>
        <w:rPr>
          <w:rFonts w:cs="Times New Roman" w:ascii="Times New Roman" w:hAnsi="Times New Roman"/>
          <w:sz w:val="28"/>
          <w:szCs w:val="28"/>
        </w:rPr>
        <w:t xml:space="preserve"> апреля 2025 года Контрольно-счетной палатой проведено контрольное мероприятие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«</w:t>
      </w: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eastAsia="ru-RU"/>
        </w:rPr>
        <w:t>Проверка эффективности исполнения подпрограммы «Развитие библиотеч</w:t>
        <w:softHyphen/>
        <w:t>ного дела» муниципальной программы городско</w:t>
        <w:softHyphen/>
        <w:t>го округа Фрязи</w:t>
        <w:softHyphen/>
        <w:t>но «Культура и туризм»  за 2024 год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eastAsia="ru-RU"/>
        </w:rPr>
        <w:t>» (далее — контрольное ме</w:t>
        <w:softHyphen/>
        <w:t>роприятие).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ab/>
        <w:t xml:space="preserve">Контрольное мероприятие проводилось согласно программе, утвержденной распоряжением председателя Контрольно-счетной палаты </w:t>
      </w:r>
      <w:r>
        <w:rPr>
          <w:rFonts w:eastAsia="Times New Roman" w:cs="Times New Roman" w:ascii="Times New Roman" w:hAnsi="Times New Roman"/>
          <w:sz w:val="28"/>
          <w:szCs w:val="28"/>
        </w:rPr>
        <w:t>городского округа Фрязино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от  13.03.2025 № 06.</w:t>
      </w:r>
    </w:p>
    <w:p>
      <w:pPr>
        <w:pStyle w:val="Normal"/>
        <w:spacing w:lineRule="auto" w:line="240" w:before="113" w:after="113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  <w:tab/>
      </w:r>
      <w:r>
        <w:rPr>
          <w:rStyle w:val="Style13"/>
          <w:rFonts w:eastAsia="Arial" w:ascii="Times New Roman" w:hAnsi="Times New Roman"/>
          <w:bCs w:val="false"/>
          <w:iCs w:val="false"/>
          <w:outline w:val="false"/>
          <w:shadow w:val="false"/>
          <w:position w:val="0"/>
          <w:sz w:val="25"/>
          <w:sz w:val="28"/>
          <w:szCs w:val="28"/>
          <w:shd w:fill="auto" w:val="clear"/>
          <w:vertAlign w:val="baseline"/>
          <w:em w:val="none"/>
          <w:lang w:eastAsia="ru-RU" w:bidi="hi-IN"/>
        </w:rPr>
        <w:t xml:space="preserve">  </w:t>
      </w:r>
    </w:p>
    <w:p>
      <w:pPr>
        <w:pStyle w:val="Normal"/>
        <w:widowControl w:val="false"/>
        <w:bidi w:val="0"/>
        <w:spacing w:lineRule="auto" w:line="240" w:before="0" w:after="0"/>
        <w:ind w:left="0" w:right="0" w:firstLine="720"/>
        <w:jc w:val="both"/>
        <w:rPr/>
      </w:pPr>
      <w:r>
        <w:rPr>
          <w:rStyle w:val="Style13"/>
          <w:rFonts w:eastAsia="Times New Roman" w:ascii="Times New Roman" w:hAnsi="Times New Roman"/>
          <w:b/>
          <w:bCs/>
          <w:i/>
          <w:iCs/>
          <w:color w:val="000000"/>
          <w:position w:val="0"/>
          <w:sz w:val="25"/>
          <w:sz w:val="28"/>
          <w:szCs w:val="28"/>
          <w:vertAlign w:val="baseline"/>
          <w:lang w:eastAsia="ru-RU" w:bidi="hi-IN"/>
        </w:rPr>
        <w:t xml:space="preserve">       </w:t>
      </w:r>
      <w:r>
        <w:rPr>
          <w:rStyle w:val="Style13"/>
          <w:rFonts w:eastAsia="Times New Roman" w:ascii="Times New Roman" w:hAnsi="Times New Roman"/>
          <w:b/>
          <w:bCs/>
          <w:i/>
          <w:iCs/>
          <w:color w:val="000000"/>
          <w:position w:val="0"/>
          <w:sz w:val="25"/>
          <w:sz w:val="28"/>
          <w:szCs w:val="28"/>
          <w:vertAlign w:val="baseline"/>
          <w:lang w:eastAsia="ru-RU" w:bidi="hi-IN"/>
        </w:rPr>
        <w:t>В результате контрольного мероприятия установлено:</w:t>
      </w:r>
    </w:p>
    <w:p>
      <w:pPr>
        <w:pStyle w:val="Normal"/>
        <w:widowControl w:val="false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eastAsia="Times New Roman"/>
          <w:b/>
          <w:b/>
          <w:bCs/>
          <w:i/>
          <w:i/>
          <w:iCs/>
          <w:color w:val="000000"/>
          <w:position w:val="0"/>
          <w:sz w:val="28"/>
          <w:sz w:val="28"/>
          <w:szCs w:val="28"/>
          <w:vertAlign w:val="baseline"/>
          <w:lang w:eastAsia="ru-RU" w:bidi="hi-IN"/>
        </w:rPr>
      </w:pPr>
      <w:r>
        <w:rPr>
          <w:rFonts w:eastAsia="Times New Roman" w:ascii="Times New Roman" w:hAnsi="Times New Roman"/>
          <w:b/>
          <w:bCs/>
          <w:i/>
          <w:iCs/>
          <w:color w:val="000000"/>
          <w:position w:val="0"/>
          <w:sz w:val="28"/>
          <w:sz w:val="28"/>
          <w:szCs w:val="28"/>
          <w:vertAlign w:val="baseline"/>
          <w:lang w:eastAsia="ru-RU" w:bidi="hi-IN"/>
        </w:rPr>
      </w:r>
    </w:p>
    <w:p>
      <w:pPr>
        <w:pStyle w:val="Style42"/>
        <w:widowControl/>
        <w:suppressAutoHyphens w:val="true"/>
        <w:bidi w:val="0"/>
        <w:spacing w:lineRule="auto" w:line="240" w:before="0" w:after="57"/>
        <w:ind w:left="0" w:right="0" w:hanging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eastAsia="ru-RU"/>
        </w:rPr>
        <w:t>1. Анализ реализации мероприятий подпрограммы «Развитие библиотеч</w:t>
        <w:softHyphen/>
        <w:t>ного дела» муниципальной программы городско</w:t>
        <w:softHyphen/>
        <w:t>го округа Фрязи</w:t>
        <w:softHyphen/>
        <w:t xml:space="preserve">но «Культура и туризм» за 2024 год.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Анализ деятельности </w:t>
      </w:r>
      <w:r>
        <w:rPr>
          <w:rStyle w:val="Style13"/>
          <w:rFonts w:eastAsia="Arial" w:ascii="Times New Roman" w:hAnsi="Times New Roman"/>
          <w:bCs w:val="false"/>
          <w:iCs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>МУ ЦБС г. Фрязино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 за 2024 год установил: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/>
      </w:pPr>
      <w:r>
        <w:rPr>
          <w:rStyle w:val="Style13"/>
          <w:rFonts w:eastAsia="Arial" w:ascii="Times New Roman" w:hAnsi="Times New Roman"/>
          <w:bCs w:val="false"/>
          <w:iCs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 xml:space="preserve">Число посещений в  </w:t>
      </w:r>
      <w:r>
        <w:rPr>
          <w:rStyle w:val="Style13"/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учреждение </w:t>
      </w:r>
      <w:r>
        <w:rPr>
          <w:rStyle w:val="Style13"/>
          <w:rFonts w:eastAsia="Arial" w:ascii="Times New Roman" w:hAnsi="Times New Roman"/>
          <w:bCs w:val="false"/>
          <w:iCs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>составило 220000, из них: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/>
      </w:pPr>
      <w:r>
        <w:rPr>
          <w:rStyle w:val="Style13"/>
          <w:rFonts w:eastAsia="Arial" w:ascii="Times New Roman" w:hAnsi="Times New Roman"/>
          <w:bCs w:val="false"/>
          <w:iCs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>- в стационарных условиях — 90090;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/>
      </w:pPr>
      <w:r>
        <w:rPr>
          <w:rStyle w:val="Style13"/>
          <w:rFonts w:eastAsia="Arial" w:ascii="Times New Roman" w:hAnsi="Times New Roman"/>
          <w:bCs w:val="false"/>
          <w:iCs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>- во внестационарных условиях — 31513;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57"/>
        <w:ind w:left="0" w:right="0" w:firstLine="680"/>
        <w:jc w:val="both"/>
        <w:outlineLvl w:val="0"/>
        <w:rPr/>
      </w:pPr>
      <w:r>
        <w:rPr>
          <w:rStyle w:val="Style13"/>
          <w:rFonts w:eastAsia="Arial" w:ascii="Times New Roman" w:hAnsi="Times New Roman"/>
          <w:bCs w:val="false"/>
          <w:iCs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>- удаленных пользователей — 98397.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/>
      </w:pPr>
      <w:r>
        <w:rPr>
          <w:rStyle w:val="Style13"/>
          <w:rFonts w:eastAsia="Arial" w:ascii="Times New Roman" w:hAnsi="Times New Roman"/>
          <w:bCs w:val="false"/>
          <w:iCs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>Число зарегистрированных в  МУ ЦБС г. Фрязино пользователей состави</w:t>
        <w:softHyphen/>
        <w:t>ло 14551 чел., из них: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/>
      </w:pPr>
      <w:r>
        <w:rPr>
          <w:rStyle w:val="Style13"/>
          <w:rFonts w:eastAsia="Arial" w:ascii="Times New Roman" w:hAnsi="Times New Roman"/>
          <w:bCs w:val="false"/>
          <w:iCs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>- в Центральной библиотеке — 6971 чел., в том числе детей до 14 лет — 342 чел.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/>
      </w:pPr>
      <w:r>
        <w:rPr>
          <w:rStyle w:val="Style13"/>
          <w:rFonts w:eastAsia="Arial" w:ascii="Times New Roman" w:hAnsi="Times New Roman"/>
          <w:bCs w:val="false"/>
          <w:iCs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>- в Детской библиотеке — 3956 чел.,  в том числе детей до 14 лет — 3084 чел.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/>
      </w:pPr>
      <w:r>
        <w:rPr>
          <w:rStyle w:val="Style13"/>
          <w:rFonts w:eastAsia="Arial" w:ascii="Times New Roman" w:hAnsi="Times New Roman"/>
          <w:bCs w:val="false"/>
          <w:iCs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>- в Универсальной библиотеке — 3624 чел., в том числе детей до 14 лет — 903 чел.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/>
      </w:pPr>
      <w:r>
        <w:rPr>
          <w:rStyle w:val="Style13"/>
          <w:rFonts w:eastAsia="Times New Roman" w:cs="Arial" w:ascii="Times New Roman" w:hAnsi="Times New Roman"/>
          <w:b w:val="false"/>
          <w:bCs w:val="false"/>
          <w:i w:val="false"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Согласно данным статистической формы № 6-НК за 2024 год: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Центральная библиотека: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Зарегистрировано - 6 971 пользователей.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Число посещений библиотеки за год — 59308.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Число удаленных обращений — 98397.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54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   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Выдано документов за год  — 122974.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В библиотечный фонд поступило документов за год — 844 ед.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Выбыло документов — 19744 ед.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Состоит документов на конец года — 68447 ед.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Электронные ресурсы: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Поступило электронных записей — 844.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Объем электронного каталога на конец года — 62224 записи.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57"/>
        <w:ind w:left="0" w:right="0" w:firstLine="680"/>
        <w:jc w:val="both"/>
        <w:outlineLvl w:val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Штатная численность персонала — 21 ед.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Детская библиотека: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Зарегистрировано - 3956 пользователей.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Число посещений за год — 29203.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Выдано документов за год  — 31078.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В библиотечный фонд поступило документов за год — 394 ед.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Выбыло документов — 5594 ед.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Состоит документов на конец года — 28176 ед.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Электронные ресурсы: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Поступило электронных записей — 394.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Объем электронного каталога на конец года — 26730 записей.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57"/>
        <w:ind w:left="0" w:right="0" w:firstLine="680"/>
        <w:jc w:val="both"/>
        <w:outlineLvl w:val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Штатная численность персонала — 5,0 ед.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Универсальная библиотека: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Зарегистрировано - 3624 пользователей.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Число посещений за год — 33092.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Выдано документов за год  — 60654.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В библиотечный фонд поступило документов за год — 206 ед.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Выбыло документов — 7306 ед.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Состоит документов на конец года — 14202 ед.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Электронные ресурсы: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Поступило электронных записей — 206.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Объем электронного каталога на конец года — 13681 записей.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113"/>
        <w:ind w:left="0" w:right="0" w:firstLine="680"/>
        <w:jc w:val="both"/>
        <w:outlineLvl w:val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Штатная численность персонала — 5,0 ед.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40"/>
        <w:jc w:val="both"/>
        <w:rPr/>
      </w:pP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>В соответствии с пунктами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>3, 4 статьи 69.2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 xml:space="preserve">, 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>пунктом 1 статьи 78.1</w:t>
      </w:r>
      <w:r>
        <w:rPr>
          <w:rStyle w:val="Style13"/>
          <w:rFonts w:eastAsia="Arial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>Бюджетного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>кодекса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>РФ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 xml:space="preserve">, 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>пунктом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>7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>статьи 9.2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>Федерального закона от 12.01.1996 № 7-ФЗ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 xml:space="preserve">  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>«О некоммерческих организациях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 xml:space="preserve">» 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>бюджетное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>учреждение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>осуществляет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>свою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>деятельность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>в соответствии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>с муниципальным</w:t>
      </w:r>
      <w:r>
        <w:rPr>
          <w:rStyle w:val="Style13"/>
          <w:rFonts w:eastAsia="Arial" w:cs="Times New Roman" w:ascii="Times New Roman" w:hAnsi="Times New Roman"/>
          <w:b w:val="false"/>
          <w:bCs/>
          <w:i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Arial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>заданием</w:t>
      </w:r>
      <w:r>
        <w:rPr>
          <w:rStyle w:val="Style13"/>
          <w:rFonts w:eastAsia="Arial" w:cs="Times New Roman" w:ascii="Times New Roman" w:hAnsi="Times New Roman"/>
          <w:b w:val="false"/>
          <w:bCs/>
          <w:i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Arial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>на оказание</w:t>
      </w:r>
      <w:r>
        <w:rPr>
          <w:rStyle w:val="Style13"/>
          <w:rFonts w:eastAsia="Arial" w:cs="Times New Roman" w:ascii="Times New Roman" w:hAnsi="Times New Roman"/>
          <w:b w:val="false"/>
          <w:bCs/>
          <w:i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Arial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>муниципальных</w:t>
      </w:r>
      <w:r>
        <w:rPr>
          <w:rStyle w:val="Style13"/>
          <w:rFonts w:eastAsia="Arial" w:cs="Times New Roman" w:ascii="Times New Roman" w:hAnsi="Times New Roman"/>
          <w:b w:val="false"/>
          <w:bCs/>
          <w:i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Arial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>услуг</w:t>
      </w:r>
      <w:r>
        <w:rPr>
          <w:rStyle w:val="Style13"/>
          <w:rFonts w:eastAsia="Arial" w:cs="Times New Roman" w:ascii="Times New Roman" w:hAnsi="Times New Roman"/>
          <w:b w:val="false"/>
          <w:bCs/>
          <w:i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Arial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>(выполнение работ)</w:t>
      </w:r>
      <w:r>
        <w:rPr>
          <w:rStyle w:val="Style13"/>
          <w:rFonts w:eastAsia="Arial" w:cs="Times New Roman" w:ascii="Times New Roman" w:hAnsi="Times New Roman"/>
          <w:b w:val="false"/>
          <w:bCs/>
          <w:i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 xml:space="preserve">, </w:t>
      </w:r>
      <w:r>
        <w:rPr>
          <w:rStyle w:val="Style13"/>
          <w:rFonts w:eastAsia="Arial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>которое формируется в</w:t>
      </w:r>
      <w:r>
        <w:rPr>
          <w:rStyle w:val="Style13"/>
          <w:rFonts w:eastAsia="Arial" w:cs="Times New Roman" w:ascii="Times New Roman" w:hAnsi="Times New Roman"/>
          <w:b w:val="false"/>
          <w:bCs/>
          <w:i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Arial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>порядке</w:t>
      </w:r>
      <w:r>
        <w:rPr>
          <w:rStyle w:val="Style13"/>
          <w:rFonts w:eastAsia="Arial" w:cs="Times New Roman" w:ascii="Times New Roman" w:hAnsi="Times New Roman"/>
          <w:b w:val="false"/>
          <w:bCs/>
          <w:i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 xml:space="preserve">, </w:t>
      </w:r>
      <w:r>
        <w:rPr>
          <w:rStyle w:val="Style13"/>
          <w:rFonts w:eastAsia="Arial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>установленном</w:t>
      </w:r>
      <w:r>
        <w:rPr>
          <w:rStyle w:val="Style13"/>
          <w:rFonts w:eastAsia="Arial" w:cs="Times New Roman" w:ascii="Times New Roman" w:hAnsi="Times New Roman"/>
          <w:b w:val="false"/>
          <w:bCs/>
          <w:i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Arial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>местной</w:t>
      </w:r>
      <w:r>
        <w:rPr>
          <w:rStyle w:val="Style13"/>
          <w:rFonts w:eastAsia="Arial" w:cs="Times New Roman" w:ascii="Times New Roman" w:hAnsi="Times New Roman"/>
          <w:b w:val="false"/>
          <w:bCs/>
          <w:i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Arial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FFFFFF" w:val="clear"/>
          <w:vertAlign w:val="baseline"/>
          <w:em w:val="none"/>
          <w:lang w:val="ru-RU" w:eastAsia="ru-RU" w:bidi="hi-IN"/>
        </w:rPr>
        <w:t>администрацией муниципального образования.</w:t>
      </w:r>
    </w:p>
    <w:p>
      <w:pPr>
        <w:pStyle w:val="Normal"/>
        <w:spacing w:lineRule="auto" w:line="240"/>
        <w:ind w:lef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  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Расходы на обеспечение деятельности  </w:t>
      </w:r>
      <w:r>
        <w:rPr>
          <w:rStyle w:val="Style13"/>
          <w:rFonts w:eastAsia="Arial" w:ascii="Times New Roman" w:hAnsi="Times New Roman"/>
          <w:bCs w:val="false"/>
          <w:iCs w:val="false"/>
          <w:outline w:val="false"/>
          <w:shadow w:val="false"/>
          <w:color w:val="000000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>МУ ЦБС г. Фрязино в 2024 году осуществлялись в соответствии с муниципальным заданием учреждению, утвержденным постановлением Администрации от 29.12.2023 № 1387 в сумме 27 500 000,00 рублей (далее — Муниципальное задание 2024, МЗ).</w:t>
      </w:r>
    </w:p>
    <w:p>
      <w:pPr>
        <w:pStyle w:val="Normal"/>
        <w:widowControl w:val="false"/>
        <w:suppressAutoHyphens w:val="false"/>
        <w:bidi w:val="0"/>
        <w:spacing w:lineRule="auto" w:line="240"/>
        <w:jc w:val="both"/>
        <w:rPr/>
      </w:pPr>
      <w:r>
        <w:rPr>
          <w:rStyle w:val="Style18"/>
          <w:rFonts w:eastAsia="Calibri" w:ascii="Times New Roman" w:hAnsi="Times New Roman"/>
          <w:sz w:val="28"/>
          <w:szCs w:val="28"/>
          <w:shd w:fill="auto" w:val="clear"/>
          <w:lang w:eastAsia="ru-RU"/>
        </w:rPr>
        <w:t xml:space="preserve">   </w:t>
      </w:r>
      <w:r>
        <w:rPr>
          <w:rStyle w:val="Style18"/>
          <w:rFonts w:eastAsia="Calibri" w:ascii="Times New Roman" w:hAnsi="Times New Roman"/>
          <w:sz w:val="28"/>
          <w:szCs w:val="28"/>
          <w:shd w:fill="auto" w:val="clear"/>
          <w:lang w:eastAsia="ru-RU"/>
        </w:rPr>
        <w:t xml:space="preserve">Порядок формирования </w:t>
      </w:r>
      <w:r>
        <w:rPr>
          <w:rStyle w:val="Style18"/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 xml:space="preserve">и финансового обеспечения выполнения </w:t>
      </w:r>
      <w:r>
        <w:rPr>
          <w:rStyle w:val="Style18"/>
          <w:rFonts w:eastAsia="Calibri" w:ascii="Times New Roman" w:hAnsi="Times New Roman"/>
          <w:sz w:val="28"/>
          <w:szCs w:val="28"/>
          <w:shd w:fill="auto" w:val="clear"/>
          <w:lang w:eastAsia="ru-RU"/>
        </w:rPr>
        <w:t>муници</w:t>
        <w:softHyphen/>
        <w:t xml:space="preserve">пального задания муниципальными учреждениями городского округа Фрязино </w:t>
      </w:r>
      <w:r>
        <w:rPr>
          <w:rStyle w:val="Style18"/>
          <w:rFonts w:eastAsia="Arial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Московской области утвержден п</w:t>
      </w:r>
      <w:r>
        <w:rPr>
          <w:rStyle w:val="Style18"/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hi-IN"/>
        </w:rPr>
        <w:t xml:space="preserve">остановлениями Администрации </w:t>
      </w:r>
      <w:r>
        <w:rPr>
          <w:rStyle w:val="Style18"/>
          <w:rFonts w:eastAsia="Times New Roman" w:cs="Times New Roman" w:ascii="Times New Roman" w:hAnsi="Times New Roman"/>
          <w:color w:val="000000"/>
          <w:spacing w:val="-2"/>
          <w:sz w:val="28"/>
          <w:szCs w:val="28"/>
          <w:shd w:fill="auto" w:val="clear"/>
          <w:lang w:eastAsia="hi-IN"/>
        </w:rPr>
        <w:t xml:space="preserve">от 29.11.2021 № 603,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>от 22.04.2024 № 386</w:t>
      </w:r>
      <w:r>
        <w:rPr>
          <w:rStyle w:val="Style18"/>
          <w:rFonts w:eastAsia="Arial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( далее — Порядки  № 603,  № 386).</w:t>
      </w:r>
    </w:p>
    <w:p>
      <w:pPr>
        <w:pStyle w:val="211"/>
        <w:widowControl w:val="false"/>
        <w:suppressAutoHyphens w:val="false"/>
        <w:bidi w:val="0"/>
        <w:spacing w:lineRule="auto" w:line="240"/>
        <w:rPr/>
      </w:pPr>
      <w:r>
        <w:rPr>
          <w:rStyle w:val="Style18"/>
          <w:rFonts w:eastAsia="Calibri" w:ascii="Times New Roman" w:hAnsi="Times New Roman"/>
          <w:b/>
          <w:bCs/>
          <w:sz w:val="28"/>
          <w:szCs w:val="28"/>
        </w:rPr>
        <w:t xml:space="preserve">     </w:t>
      </w:r>
      <w:r>
        <w:rPr>
          <w:rStyle w:val="Style13"/>
          <w:rFonts w:eastAsia="Calibri" w:cs="Times New Roman" w:ascii="Times New Roman" w:hAnsi="Times New Roman"/>
          <w:b w:val="false"/>
          <w:bCs/>
          <w:i w:val="false"/>
          <w:strike w:val="false"/>
          <w:dstrike w:val="false"/>
          <w:color w:val="000000"/>
          <w:kern w:val="2"/>
          <w:sz w:val="28"/>
          <w:szCs w:val="28"/>
          <w:u w:val="none"/>
        </w:rPr>
        <w:t xml:space="preserve">Базовые нормативы затрат на оказание муниципальных услуг в сфере культуры, применяемые при расчете объема субсидии на финансовое обеспечение выполнения муниципального задания на оказание муниципальных услуг (выполнение работ) муниципальными учреждениями городского округа Фрязино Московской области в 2024 году, утверждены постановлением Администрации от 27.12.2023 № 1330 (далее — ПА № 1330). </w:t>
      </w:r>
    </w:p>
    <w:p>
      <w:pPr>
        <w:pStyle w:val="211"/>
        <w:widowControl w:val="false"/>
        <w:suppressAutoHyphens w:val="false"/>
        <w:bidi w:val="0"/>
        <w:spacing w:lineRule="auto" w:line="240"/>
        <w:rPr/>
      </w:pPr>
      <w:r>
        <w:rPr>
          <w:rStyle w:val="Style13"/>
          <w:rFonts w:eastAsia="Calibri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    </w:t>
      </w:r>
      <w:r>
        <w:rPr>
          <w:rStyle w:val="Style13"/>
          <w:rFonts w:eastAsia="Arial Unicode MS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Оценка обоснованности установления затрат на исполнение </w:t>
      </w:r>
      <w:r>
        <w:rPr>
          <w:rStyle w:val="Style13"/>
          <w:rFonts w:eastAsia="Arial Unicode MS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Муниципального задания 2024 согласно утвержденным базовым нормативам затрат установила, что при утверждении МЗ стоимость услуг: «</w:t>
      </w:r>
      <w:r>
        <w:rPr>
          <w:rStyle w:val="Style13"/>
          <w:rFonts w:eastAsia="Calibri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Формирование, учет, изучение, обеспечение физическо</w:t>
        <w:softHyphen/>
        <w:t>го сохранения и безопасности фондов библиотек, включая оцифровку фондов» и  «Библиографическая обработка документов и создание каталогов» сформирована на основании базовых нормативов затрат, не соответствующих нормативам, утвержденным ПА № 1330</w:t>
      </w:r>
    </w:p>
    <w:p>
      <w:pPr>
        <w:pStyle w:val="Normal"/>
        <w:bidi w:val="0"/>
        <w:spacing w:lineRule="auto" w:line="240" w:before="0" w:after="0"/>
        <w:ind w:left="0" w:right="-1" w:firstLine="709"/>
        <w:jc w:val="both"/>
        <w:rPr/>
      </w:pP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Сумма нарушений составила 8 049 205,48 руб. </w:t>
      </w:r>
    </w:p>
    <w:p>
      <w:pPr>
        <w:pStyle w:val="Normal"/>
        <w:bidi w:val="0"/>
        <w:spacing w:lineRule="auto" w:line="240" w:before="0" w:after="0"/>
        <w:ind w:left="0" w:right="-1" w:firstLine="709"/>
        <w:jc w:val="both"/>
        <w:rPr/>
      </w:pP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Кроме того, стоимость МЗ, исходя из стоимости составляющих ее отдельных услуг, составила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27 767 080,62 руб., тогда как стоимость МЗ, утвержденная ПА № </w:t>
      </w:r>
      <w:r>
        <w:rPr>
          <w:rStyle w:val="Style13"/>
          <w:rFonts w:eastAsia="Arial" w:ascii="Times New Roman" w:hAnsi="Times New Roman"/>
          <w:bCs w:val="false"/>
          <w:iCs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>1387, составля</w:t>
        <w:softHyphen/>
        <w:t xml:space="preserve">ла 27 500 000,00 руб. </w:t>
      </w:r>
      <w:r>
        <w:rPr>
          <w:rStyle w:val="Style13"/>
          <w:rFonts w:eastAsia="Arial" w:ascii="Times New Roman" w:hAnsi="Times New Roman"/>
          <w:b w:val="false"/>
          <w:bCs w:val="false"/>
          <w:i w:val="false"/>
          <w:iCs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>Сумма нарушений составила  267 080,62 руб.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/>
      </w:pPr>
      <w:r>
        <w:rPr>
          <w:rStyle w:val="Style13"/>
          <w:rFonts w:eastAsia="Arial Unicode MS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Муниципальное задание 2024 приведено в соответствие с </w:t>
      </w:r>
      <w:r>
        <w:rPr>
          <w:rStyle w:val="Style13"/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базовыми нормативами 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03.04.2024</w:t>
      </w:r>
      <w:r>
        <w:rPr>
          <w:rStyle w:val="Style13"/>
          <w:rFonts w:eastAsia="Times New Roman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. </w:t>
      </w:r>
    </w:p>
    <w:p>
      <w:pPr>
        <w:pStyle w:val="Normal"/>
        <w:bidi w:val="0"/>
        <w:spacing w:lineRule="auto" w:line="240" w:before="0" w:after="0"/>
        <w:ind w:left="0" w:right="-1" w:firstLine="709"/>
        <w:jc w:val="both"/>
        <w:rPr/>
      </w:pP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2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Согласно Порядкам № 603, № 386 субсидии на выполнение муниципально</w:t>
        <w:softHyphen/>
        <w:t>го задания предоставляются учреждению в соответствии с Соглашением  о поряд</w:t>
        <w:softHyphen/>
        <w:t>ке и условиях предоставления субсидий, размер которых устанавливается в объеме, предусмотренном муниципальным заданием (далее - Соглашение).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Соглашение № 2.1.-12-04С/2024 от 09.01.2024 предусматривает объем фи</w:t>
        <w:softHyphen/>
        <w:t>нансового обеспечения Муниципального задания 2024 в сумме 27 500 000,0 руб. по  К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БК 11108010230106100611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 (муниципальное задание) и 80 000,0 руб. по КБК  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111080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  <w:shd w:fill="auto" w:val="clear"/>
        </w:rPr>
        <w:t>115204011</w:t>
      </w:r>
      <w:r>
        <w:rPr>
          <w:rFonts w:ascii="Times New Roman" w:hAnsi="Times New Roman"/>
          <w:b w:val="false"/>
          <w:i w:val="false"/>
          <w:color w:val="000000"/>
          <w:sz w:val="28"/>
          <w:szCs w:val="28"/>
        </w:rPr>
        <w:t>80611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 (цифровая культура).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/>
      </w:pPr>
      <w:r>
        <w:rPr>
          <w:rStyle w:val="Style13"/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Таким образом, Соглашение от 09.01.2024, в нарушение Порядка № 603, не соответствует объему финансирования, установленному муниципальным заданием от 29.12.2023 в сумме </w:t>
      </w:r>
      <w:r>
        <w:rPr>
          <w:rStyle w:val="Style13"/>
          <w:rFonts w:eastAsia="Arial" w:ascii="Times New Roman" w:hAnsi="Times New Roman"/>
          <w:bCs w:val="false"/>
          <w:iCs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>27 500 000,00 рублей</w:t>
      </w:r>
      <w:r>
        <w:rPr>
          <w:rStyle w:val="Style13"/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,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Дополнительным Соглашением</w:t>
      </w:r>
      <w:r>
        <w:rPr>
          <w:rFonts w:eastAsia="Times New Roman" w:cs="CIDFont+F1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№ </w:t>
      </w:r>
      <w:r>
        <w:rPr>
          <w:rFonts w:eastAsia="Times New Roman" w:cs="Times New Roman" w:ascii="Times New Roman" w:hAnsi="Times New Roman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2.1-12-90ДС/2024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 от 06.12.2024 объем фи</w:t>
        <w:softHyphen/>
        <w:t xml:space="preserve">нансирования муниципального задания устанавливается в размере </w:t>
      </w:r>
      <w:r>
        <w:rPr>
          <w:rStyle w:val="Strong"/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27 557 600,0 руб., что соответствует стоимости муниципального задания  от 20.12.2024.</w:t>
      </w:r>
    </w:p>
    <w:p>
      <w:pPr>
        <w:pStyle w:val="Normal"/>
        <w:spacing w:lineRule="auto" w:line="240" w:before="0" w:after="113"/>
        <w:ind w:left="0" w:right="0" w:hanging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 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Внесение изменений в Соглашение 06.12.2024 произведено до внесения изменений в муниципальное задание, утвержденное только 20.12.2024, что является нарушением пункта 4.2.2  Соглашения, устанавливающего, что</w:t>
      </w:r>
      <w:r>
        <w:rPr>
          <w:rStyle w:val="Strong"/>
          <w:rFonts w:eastAsia="Arial" w:cs="Times New Roman" w:ascii="Times New Roman" w:hAnsi="Times New Roman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FF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Учредитель вправе изменять размер субсидии, предоставляемой в соответствии с настоящим соглашением, в случае изменения в муниципальном задании показателей, характеризующих объем (содержание) оказываемых услуг.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57" w:hanging="0"/>
        <w:jc w:val="both"/>
        <w:rPr/>
      </w:pPr>
      <w:r>
        <w:rPr>
          <w:rStyle w:val="Style13"/>
          <w:rFonts w:eastAsia="Times New Roman" w:cs="Times New Roman" w:ascii="Times New Roman" w:hAnsi="Times New Roman"/>
          <w:b w:val="false"/>
          <w:bCs/>
          <w:i w:val="false"/>
          <w:strike w:val="false"/>
          <w:dstrike w:val="false"/>
          <w:color w:val="000000"/>
          <w:kern w:val="2"/>
          <w:sz w:val="28"/>
          <w:szCs w:val="28"/>
          <w:u w:val="none"/>
        </w:rPr>
        <w:t xml:space="preserve">         </w:t>
      </w:r>
      <w:r>
        <w:rPr>
          <w:rStyle w:val="Style13"/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Анализ расходов учреждения на оплату труда сотрудников установил: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/>
      </w:pPr>
      <w:r>
        <w:rPr>
          <w:rStyle w:val="Style13"/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Положение об оплате труда работников учреждений культуры городского округа Фрязино утверждено постановлением Администрации от 12.03.2021 № 9 (с изм. от 27.05.2021 № 165, от 18.09.2023 № 85, от 22.03.2024 № 269) (далее — Положение об оплате труда № 9).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/>
      </w:pP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1)</w:t>
      </w:r>
      <w:r>
        <w:rPr>
          <w:rStyle w:val="Style13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>В нарушение</w:t>
      </w:r>
      <w:r>
        <w:rPr>
          <w:rStyle w:val="Style13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  </w:t>
      </w:r>
      <w:r>
        <w:rPr>
          <w:rStyle w:val="Style13"/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ar-SA"/>
        </w:rPr>
        <w:t xml:space="preserve">Положения об оплате труда № 9  работникам </w:t>
      </w:r>
      <w:r>
        <w:rPr>
          <w:rStyle w:val="Style13"/>
          <w:rFonts w:eastAsia="Arial" w:ascii="Times New Roman" w:hAnsi="Times New Roman"/>
          <w:bCs w:val="false"/>
          <w:iCs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 xml:space="preserve">МУ ЦБС г. Фрязино в 2024 году выплачивались стимулирующие выплаты </w:t>
      </w: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в отсутствии утвержденных показателей оценки качества труда. Сумма неэффективных расходов составила 3 867 362,61 руб.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outlineLvl w:val="0"/>
        <w:rPr/>
      </w:pP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2) В нарушение</w:t>
      </w:r>
      <w:r>
        <w:rPr>
          <w:rStyle w:val="Style13"/>
          <w:rFonts w:eastAsia="Courier New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части</w:t>
      </w:r>
      <w:r>
        <w:rPr>
          <w:rStyle w:val="Style13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1</w:t>
      </w:r>
      <w:r>
        <w:rPr>
          <w:rStyle w:val="Style13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статьи</w:t>
      </w:r>
      <w:r>
        <w:rPr>
          <w:rStyle w:val="Style13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129</w:t>
      </w:r>
      <w:r>
        <w:rPr>
          <w:rStyle w:val="Style13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и</w:t>
      </w:r>
      <w:r>
        <w:rPr>
          <w:rStyle w:val="Style13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части</w:t>
      </w:r>
      <w:r>
        <w:rPr>
          <w:rStyle w:val="Style13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3</w:t>
      </w:r>
      <w:r>
        <w:rPr>
          <w:rStyle w:val="Style13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статьи</w:t>
      </w:r>
      <w:r>
        <w:rPr>
          <w:rStyle w:val="Style13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133</w:t>
      </w:r>
      <w:r>
        <w:rPr>
          <w:rStyle w:val="Style13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Трудового</w:t>
      </w:r>
      <w:r>
        <w:rPr>
          <w:rStyle w:val="Style13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кодекса</w:t>
      </w:r>
      <w:r>
        <w:rPr>
          <w:rStyle w:val="Style13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РФ</w:t>
      </w:r>
      <w:r>
        <w:rPr>
          <w:rStyle w:val="Style13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,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предусматривающих</w:t>
      </w:r>
      <w:r>
        <w:rPr>
          <w:rStyle w:val="Style13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,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что</w:t>
      </w:r>
      <w:r>
        <w:rPr>
          <w:rStyle w:val="Style13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п</w:t>
      </w: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ремии</w:t>
      </w:r>
      <w:r>
        <w:rPr>
          <w:rStyle w:val="Style13"/>
          <w:rFonts w:eastAsia="Courier New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, </w:t>
      </w: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являющиеся</w:t>
      </w:r>
      <w:r>
        <w:rPr>
          <w:rStyle w:val="Style13"/>
          <w:rFonts w:eastAsia="Courier New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 </w:t>
      </w: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стимулирующими</w:t>
      </w:r>
      <w:r>
        <w:rPr>
          <w:rStyle w:val="Style13"/>
          <w:rFonts w:eastAsia="Courier New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 </w:t>
      </w: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выплатами</w:t>
      </w:r>
      <w:r>
        <w:rPr>
          <w:rStyle w:val="Style13"/>
          <w:rFonts w:eastAsia="Courier New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, </w:t>
      </w: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включаются</w:t>
      </w:r>
      <w:r>
        <w:rPr>
          <w:rStyle w:val="Style13"/>
          <w:rFonts w:eastAsia="Courier New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 </w:t>
      </w: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в</w:t>
      </w:r>
      <w:r>
        <w:rPr>
          <w:rStyle w:val="Style13"/>
          <w:rFonts w:eastAsia="Courier New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 </w:t>
      </w: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состав</w:t>
      </w:r>
      <w:r>
        <w:rPr>
          <w:rStyle w:val="Style13"/>
          <w:rFonts w:eastAsia="Courier New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 </w:t>
      </w: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заработной</w:t>
      </w:r>
      <w:r>
        <w:rPr>
          <w:rStyle w:val="Style13"/>
          <w:rFonts w:eastAsia="Courier New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 </w:t>
      </w: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платы</w:t>
      </w:r>
      <w:r>
        <w:rPr>
          <w:rStyle w:val="Style13"/>
          <w:rFonts w:eastAsia="Courier New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, </w:t>
      </w: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в том</w:t>
      </w:r>
      <w:r>
        <w:rPr>
          <w:rStyle w:val="Style13"/>
          <w:rFonts w:eastAsia="Courier New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 </w:t>
      </w: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числе</w:t>
      </w:r>
      <w:r>
        <w:rPr>
          <w:rStyle w:val="Style13"/>
          <w:rFonts w:eastAsia="Courier New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 </w:t>
      </w: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при</w:t>
      </w:r>
      <w:r>
        <w:rPr>
          <w:rStyle w:val="Style13"/>
          <w:rFonts w:eastAsia="Courier New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 </w:t>
      </w: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сравнении</w:t>
      </w:r>
      <w:r>
        <w:rPr>
          <w:rStyle w:val="Style13"/>
          <w:rFonts w:eastAsia="Courier New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 </w:t>
      </w: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ее</w:t>
      </w:r>
      <w:r>
        <w:rPr>
          <w:rStyle w:val="Style13"/>
          <w:rFonts w:eastAsia="Courier New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 </w:t>
      </w: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суммы</w:t>
      </w:r>
      <w:r>
        <w:rPr>
          <w:rStyle w:val="Style13"/>
          <w:rFonts w:eastAsia="Courier New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 </w:t>
      </w: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с</w:t>
      </w:r>
      <w:r>
        <w:rPr>
          <w:rStyle w:val="Style13"/>
          <w:rFonts w:eastAsia="Courier New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 </w:t>
      </w: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МРОТ</w:t>
      </w:r>
      <w:r>
        <w:rPr>
          <w:rStyle w:val="Style13"/>
          <w:rFonts w:eastAsia="Courier New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, </w:t>
      </w: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учреждением</w:t>
      </w:r>
      <w:r>
        <w:rPr>
          <w:rStyle w:val="Style13"/>
          <w:rFonts w:eastAsia="Courier New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 </w:t>
      </w: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необоснованно</w:t>
      </w:r>
      <w:r>
        <w:rPr>
          <w:rStyle w:val="Style13"/>
          <w:rFonts w:eastAsia="Courier New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 </w:t>
      </w: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производились</w:t>
      </w:r>
      <w:r>
        <w:rPr>
          <w:rStyle w:val="Style13"/>
          <w:rFonts w:eastAsia="Courier New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 </w:t>
      </w: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доплаты</w:t>
      </w:r>
      <w:r>
        <w:rPr>
          <w:rStyle w:val="Style13"/>
          <w:rFonts w:eastAsia="Courier New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 </w:t>
      </w: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до</w:t>
      </w:r>
      <w:r>
        <w:rPr>
          <w:rStyle w:val="Style13"/>
          <w:rFonts w:eastAsia="Courier New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 </w:t>
      </w: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МРОТ</w:t>
      </w:r>
      <w:r>
        <w:rPr>
          <w:rStyle w:val="Style13"/>
          <w:rFonts w:eastAsia="Courier New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, </w:t>
      </w: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что</w:t>
      </w:r>
      <w:r>
        <w:rPr>
          <w:rStyle w:val="Style13"/>
          <w:rFonts w:eastAsia="Courier New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 </w:t>
      </w: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привело</w:t>
      </w:r>
      <w:r>
        <w:rPr>
          <w:rStyle w:val="Style13"/>
          <w:rFonts w:eastAsia="Courier New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 </w:t>
      </w: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к</w:t>
      </w:r>
      <w:r>
        <w:rPr>
          <w:rStyle w:val="Style13"/>
          <w:rFonts w:eastAsia="Courier New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 </w:t>
      </w: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переплатам</w:t>
      </w:r>
      <w:r>
        <w:rPr>
          <w:rStyle w:val="Style13"/>
          <w:rFonts w:eastAsia="Courier New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 </w:t>
      </w: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заработной</w:t>
      </w:r>
      <w:r>
        <w:rPr>
          <w:rStyle w:val="Style13"/>
          <w:rFonts w:eastAsia="Courier New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 </w:t>
      </w: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платы</w:t>
      </w:r>
      <w:r>
        <w:rPr>
          <w:rStyle w:val="Style13"/>
          <w:rFonts w:eastAsia="Courier New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 </w:t>
      </w: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на сумму 22 389,15 руб.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113"/>
        <w:ind w:left="0" w:right="0" w:firstLine="680"/>
        <w:jc w:val="both"/>
        <w:outlineLvl w:val="0"/>
        <w:rPr/>
      </w:pP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3) </w:t>
      </w:r>
      <w:r>
        <w:rPr>
          <w:rStyle w:val="Strong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В нарушение п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ункта 19 Положения об оплате труда № 9, устанавливающе</w:t>
        <w:softHyphen/>
        <w:t>го размер ежемесячных стимулирующих выплат за счет бюджетных средств в размере до 1,5 - кратного размера должностного оклада (тарифной став</w:t>
        <w:softHyphen/>
        <w:t xml:space="preserve">ки), </w:t>
      </w: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учреждением необоснованно производились выплаты стимулирующего в завышенных размерах, что</w:t>
      </w:r>
      <w:r>
        <w:rPr>
          <w:rStyle w:val="Style13"/>
          <w:rFonts w:eastAsia="Courier New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 </w:t>
      </w: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привело</w:t>
      </w:r>
      <w:r>
        <w:rPr>
          <w:rStyle w:val="Style13"/>
          <w:rFonts w:eastAsia="Courier New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 </w:t>
      </w: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к</w:t>
      </w:r>
      <w:r>
        <w:rPr>
          <w:rStyle w:val="Style13"/>
          <w:rFonts w:eastAsia="Courier New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 </w:t>
      </w: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переплатам</w:t>
      </w:r>
      <w:r>
        <w:rPr>
          <w:rStyle w:val="Style13"/>
          <w:rFonts w:eastAsia="Courier New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 </w:t>
      </w: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заработной</w:t>
      </w:r>
      <w:r>
        <w:rPr>
          <w:rStyle w:val="Style13"/>
          <w:rFonts w:eastAsia="Courier New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 </w:t>
      </w: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платы</w:t>
      </w:r>
      <w:r>
        <w:rPr>
          <w:rStyle w:val="Style13"/>
          <w:rFonts w:eastAsia="Courier New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 xml:space="preserve"> </w:t>
      </w: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hi-IN" w:bidi="ar-SA"/>
        </w:rPr>
        <w:t>на сумму 79 386,15 руб.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Arial" w:cs="Times New Roman"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    </w:t>
      </w:r>
      <w:r>
        <w:rPr>
          <w:rStyle w:val="Style13"/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Министерством культуры и туризма Московской области (далее — Министерство) заключено Соглашение </w:t>
      </w:r>
      <w:r>
        <w:rPr>
          <w:rStyle w:val="Style13"/>
          <w:rFonts w:eastAsia="Times New Roman"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 xml:space="preserve">от 20.11.2024 № </w:t>
      </w:r>
      <w:r>
        <w:rPr>
          <w:rStyle w:val="Style13"/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0"/>
          <w:spacing w:val="0"/>
          <w:sz w:val="28"/>
          <w:szCs w:val="28"/>
          <w:u w:val="none"/>
          <w:lang w:eastAsia="ru-RU"/>
        </w:rPr>
        <w:t>018/08-ЗП52</w:t>
      </w:r>
      <w:r>
        <w:rPr>
          <w:rStyle w:val="Style13"/>
          <w:rFonts w:eastAsia="Times New Roman"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 xml:space="preserve"> </w:t>
      </w:r>
      <w:r>
        <w:rPr>
          <w:rStyle w:val="Style13"/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  <w:lang w:eastAsia="ru-RU"/>
        </w:rPr>
        <w:t xml:space="preserve"> с Администрацией городского округа Фрязино на </w:t>
      </w:r>
      <w:r>
        <w:rPr>
          <w:rStyle w:val="Style13"/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0"/>
          <w:spacing w:val="0"/>
          <w:sz w:val="28"/>
          <w:szCs w:val="28"/>
          <w:u w:val="none"/>
          <w:lang w:eastAsia="ru-RU"/>
        </w:rPr>
        <w:t>предоставление из бюджета Московской области в 2024 году бюджету  городского округа Фрязино Московской области иного межбюджетного трансферта, имеющего целевое назначение на сохранение достигнутого уровня заработной платы работников муниципальных учреждений культуры (далее – иной межбюджетный трансферт) в размере 7 597 000,0 руб.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    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Администрация установила для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МУ ЦБС г. Фрязино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субсидию </w:t>
      </w:r>
      <w:r>
        <w:rPr>
          <w:rStyle w:val="Style13"/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0"/>
          <w:spacing w:val="0"/>
          <w:sz w:val="28"/>
          <w:szCs w:val="28"/>
          <w:u w:val="none"/>
          <w:lang w:eastAsia="ru-RU"/>
        </w:rPr>
        <w:t xml:space="preserve">на сохранение достигнутого уровня заработной платы работников в размере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color w:val="auto"/>
          <w:spacing w:val="0"/>
          <w:sz w:val="28"/>
          <w:szCs w:val="28"/>
          <w:u w:val="none"/>
          <w:lang w:eastAsia="ru-RU"/>
        </w:rPr>
        <w:t>1387 500,0 руб.</w:t>
      </w:r>
    </w:p>
    <w:p>
      <w:pPr>
        <w:pStyle w:val="Normal"/>
        <w:spacing w:lineRule="auto" w:line="240"/>
        <w:jc w:val="both"/>
        <w:rPr/>
      </w:pP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 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Анализ достигнутого показателя по МУ ЦБС г. Фрязино установил, что среднемесячная начисленная заработная плата работников  учреждения за 2024 год (без внешних совместителей) составила 64 664,6 руб., в том числе специалистов — 61 926,17 руб. (при установленном Постановлением Правительства Московской области от 08.10.2024 № 1192-ПП/35 «О прогнозе социально-экономического развития Московской области на среднесрочный период» размере 71 653 руб.).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color w:val="auto"/>
          <w:sz w:val="28"/>
          <w:szCs w:val="28"/>
          <w:u w:val="none"/>
        </w:rPr>
        <w:t xml:space="preserve">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auto"/>
          <w:sz w:val="28"/>
          <w:szCs w:val="28"/>
          <w:u w:val="none"/>
        </w:rPr>
        <w:t>Таким образом</w:t>
      </w:r>
      <w:r>
        <w:rPr>
          <w:rFonts w:cs="Times New Roman" w:ascii="Times New Roman" w:hAnsi="Times New Roman"/>
          <w:b/>
          <w:bCs/>
          <w:i/>
          <w:iCs/>
          <w:strike w:val="false"/>
          <w:dstrike w:val="false"/>
          <w:color w:val="auto"/>
          <w:sz w:val="28"/>
          <w:szCs w:val="28"/>
          <w:u w:val="none"/>
        </w:rPr>
        <w:t xml:space="preserve">,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auto"/>
          <w:sz w:val="28"/>
          <w:szCs w:val="28"/>
          <w:u w:val="none"/>
        </w:rPr>
        <w:t>среднемесячная</w:t>
      </w:r>
      <w:r>
        <w:rPr>
          <w:rFonts w:cs="Times New Roman" w:ascii="Times New Roman" w:hAnsi="Times New Roman"/>
          <w:b/>
          <w:bCs/>
          <w:i/>
          <w:iCs/>
          <w:strike w:val="false"/>
          <w:dstrike w:val="false"/>
          <w:color w:val="auto"/>
          <w:sz w:val="28"/>
          <w:szCs w:val="28"/>
          <w:u w:val="none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auto"/>
          <w:sz w:val="28"/>
          <w:szCs w:val="28"/>
          <w:u w:val="none"/>
        </w:rPr>
        <w:t xml:space="preserve">начисленная заработная плата работников 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МУ ЦБС г. Фрязино за 2024 год составила только 90,2% (а специалистов — 86,4%) от среднемесячной начисленной заработной платы наемных работников в организациях Московской области</w:t>
      </w:r>
      <w:r>
        <w:rPr>
          <w:rStyle w:val="Style13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pacing w:val="0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Данный факт привел к неэффективному расходованию средств иного межбюджетного трансферта, предоставленного учреждению в виде субсидии на иные цели (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Недостижение</w:t>
      </w:r>
      <w:r>
        <w:rPr>
          <w:rStyle w:val="Style13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целевых</w:t>
      </w:r>
      <w:r>
        <w:rPr>
          <w:rStyle w:val="Style13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значений</w:t>
      </w:r>
      <w:r>
        <w:rPr>
          <w:rStyle w:val="Style13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показателей</w:t>
      </w:r>
      <w:r>
        <w:rPr>
          <w:rStyle w:val="Style13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(индикаторов)</w:t>
      </w:r>
      <w:r>
        <w:rPr>
          <w:rStyle w:val="Style13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государственных</w:t>
      </w:r>
      <w:r>
        <w:rPr>
          <w:rStyle w:val="Style13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(муниципальных</w:t>
      </w:r>
      <w:r>
        <w:rPr>
          <w:rStyle w:val="Style13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)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программ</w:t>
      </w:r>
      <w:r>
        <w:rPr>
          <w:rStyle w:val="Style13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)</w:t>
      </w:r>
      <w:r>
        <w:rPr>
          <w:rStyle w:val="Style13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FF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.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</w:rPr>
        <w:t xml:space="preserve">  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</w:rPr>
        <w:t xml:space="preserve">При проверке порядка расходования </w:t>
      </w:r>
      <w:r>
        <w:rPr>
          <w:rFonts w:cs="Times New Roman" w:ascii="Times New Roman" w:hAnsi="Times New Roman"/>
          <w:b w:val="false"/>
          <w:bCs/>
          <w:i w:val="false"/>
          <w:iCs/>
          <w:strike w:val="false"/>
          <w:dstrike w:val="false"/>
          <w:color w:val="000000"/>
          <w:kern w:val="2"/>
          <w:sz w:val="28"/>
          <w:szCs w:val="28"/>
          <w:u w:val="none"/>
          <w:shd w:fill="auto" w:val="clear"/>
        </w:rPr>
        <w:t xml:space="preserve">субсидии </w:t>
      </w:r>
      <w:r>
        <w:rPr>
          <w:rStyle w:val="Style13"/>
          <w:rFonts w:eastAsia="Times New Roman" w:cs="Times New Roman" w:ascii="Times New Roman" w:hAnsi="Times New Roman"/>
          <w:b w:val="false"/>
          <w:bCs/>
          <w:i w:val="false"/>
          <w:iCs/>
          <w:strike w:val="false"/>
          <w:dstrike w:val="false"/>
          <w:color w:val="000000"/>
          <w:spacing w:val="0"/>
          <w:kern w:val="2"/>
          <w:sz w:val="28"/>
          <w:szCs w:val="28"/>
          <w:u w:val="none"/>
          <w:shd w:fill="auto" w:val="clear"/>
          <w:lang w:eastAsia="ru-RU"/>
        </w:rPr>
        <w:t>на сохранение достигнутого уровня заработной платы работников установлено следующее: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   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Приказами директора от 20.11.2024 № 149/3-01, от 09.12.2024 № 154/3-01 и от 09.12.2024 № 155/3-01 установлена выплата премии за ноябрь, декабрь и 4 квартал 2024 года. 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</w:rPr>
        <w:t xml:space="preserve">  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</w:rPr>
        <w:t xml:space="preserve">Размер премии колеблется от 3 668,2 руб. до 130 500,0 руб. </w:t>
      </w:r>
      <w:r>
        <w:rPr>
          <w:rStyle w:val="Style13"/>
          <w:rFonts w:eastAsia="Times New Roman" w:cs="Times New Roman" w:ascii="Times New Roman" w:hAnsi="Times New Roman"/>
          <w:b w:val="false"/>
          <w:bCs/>
          <w:i w:val="false"/>
          <w:iCs/>
          <w:strike w:val="false"/>
          <w:dstrike w:val="false"/>
          <w:color w:val="000000"/>
          <w:spacing w:val="0"/>
          <w:kern w:val="2"/>
          <w:sz w:val="28"/>
          <w:szCs w:val="28"/>
          <w:u w:val="none"/>
          <w:shd w:fill="auto" w:val="clear"/>
          <w:lang w:eastAsia="ru-RU"/>
        </w:rPr>
        <w:t xml:space="preserve">Порядок расходования субсидии, критерии премирования не установлены. Таким образом, не понятны принципы распределения данных выплат. </w:t>
      </w:r>
    </w:p>
    <w:p>
      <w:pPr>
        <w:pStyle w:val="BodyText2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 w:ascii="Times New Roman" w:hAnsi="Times New Roman"/>
          <w:b/>
          <w:bCs/>
          <w:i/>
          <w:iCs/>
          <w:strike w:val="false"/>
          <w:dstrike w:val="false"/>
          <w:color w:val="FF0000"/>
          <w:spacing w:val="0"/>
          <w:kern w:val="2"/>
          <w:sz w:val="28"/>
          <w:szCs w:val="28"/>
          <w:u w:val="none"/>
          <w:shd w:fill="auto" w:val="clear"/>
          <w:lang w:val="ru-RU" w:eastAsia="hi-IN"/>
        </w:rPr>
        <w:t xml:space="preserve">    </w:t>
      </w: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hi-IN"/>
        </w:rPr>
        <w:t>Сумма стимулирующих выплат, выплаченных работникам учреждения в отсутствии критериев, составляет 1 065 668,2 руб.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</w:rPr>
        <w:t xml:space="preserve"> 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</w:rPr>
        <w:t xml:space="preserve">Кроме того, в вышеназванных приказах установлено премирование программистов на сумму 28 000,0 руб.,  являющихся </w:t>
      </w:r>
      <w:r>
        <w:rPr>
          <w:rFonts w:cs="TimesNewRomanPSMT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</w:rPr>
        <w:t xml:space="preserve"> внешними совместителями, что противоречит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пунктам 7 и 9  Правил предоставления и методика распределе</w:t>
        <w:softHyphen/>
        <w:t>ния иных межбюджетных трансфертов из бюджета Московской области бюдже</w:t>
        <w:softHyphen/>
        <w:t>там муниципальных образований Московской области на реализацию мероприя</w:t>
        <w:softHyphen/>
        <w:t>тия 07.01 «Сохранение достигнутого уровня заработной платы работников му</w:t>
        <w:softHyphen/>
        <w:t xml:space="preserve">ниципальных учреждений культуры» подпрограммы 4, утвержденного </w:t>
      </w:r>
      <w:r>
        <w:rPr>
          <w:rFonts w:ascii="Times New Roman" w:hAnsi="Times New Roman"/>
          <w:strike w:val="false"/>
          <w:dstrike w:val="false"/>
          <w:sz w:val="28"/>
          <w:szCs w:val="28"/>
          <w:u w:val="none"/>
          <w:shd w:fill="auto" w:val="clear"/>
        </w:rPr>
        <w:t>Поста</w:t>
        <w:softHyphen/>
        <w:t>новлением Правительства МО от 04.10.2022 N 1067/35, распределение межбюд</w:t>
        <w:softHyphen/>
        <w:t>жетных трансфертов и целевой показатель результативности использования производится без учета внешних совместителей.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Style w:val="Style13"/>
          <w:rFonts w:eastAsia="Courier New" w:cs="Times New Roman" w:ascii="Times New Roman" w:hAnsi="Times New Roman"/>
          <w:b/>
          <w:bCs/>
          <w:i/>
          <w:iCs/>
          <w:strike w:val="false"/>
          <w:dstrike w:val="false"/>
          <w:color w:val="FF0000"/>
          <w:spacing w:val="0"/>
          <w:kern w:val="2"/>
          <w:sz w:val="28"/>
          <w:szCs w:val="28"/>
          <w:u w:val="none"/>
          <w:shd w:fill="auto" w:val="clear"/>
          <w:lang w:val="ru-RU" w:eastAsia="hi-IN"/>
        </w:rPr>
        <w:t xml:space="preserve">   </w:t>
      </w:r>
      <w:r>
        <w:rPr>
          <w:rFonts w:ascii="Times New Roman" w:hAnsi="Times New Roman"/>
          <w:strike w:val="false"/>
          <w:dstrike w:val="false"/>
          <w:sz w:val="28"/>
          <w:szCs w:val="28"/>
          <w:u w:val="none"/>
          <w:shd w:fill="auto" w:val="clear"/>
        </w:rPr>
        <w:t xml:space="preserve">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>2. Анализ расходов, произведенных  МУ ЦБС г. Фрязино на закупки товаров, работ и услуг для нужд учреждения, в 2024 году.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  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>М</w:t>
      </w:r>
      <w:r>
        <w:rPr>
          <w:rStyle w:val="Style13"/>
          <w:rFonts w:eastAsia="Times New Roman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>униципально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>е учреждение «Централизованная библиотечная си</w:t>
        <w:softHyphen/>
        <w:t>стема г. Фрязино»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осуществляет закупки товаров, работ, услуг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- Закон № 44-ФЗ). </w:t>
      </w:r>
    </w:p>
    <w:p>
      <w:pPr>
        <w:pStyle w:val="Normal"/>
        <w:spacing w:lineRule="auto" w:line="240" w:before="0" w:after="0"/>
        <w:ind w:right="0" w:firstLine="72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sz w:val="28"/>
          <w:szCs w:val="28"/>
          <w:u w:val="none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spacing w:val="2"/>
          <w:sz w:val="28"/>
          <w:szCs w:val="28"/>
          <w:shd w:fill="auto" w:val="clear"/>
        </w:rPr>
        <w:t xml:space="preserve">Для обеспечения своей деятельности в 2024 году </w:t>
      </w:r>
      <w:r>
        <w:rPr>
          <w:rStyle w:val="Style13"/>
          <w:rFonts w:eastAsia="Tahoma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>МУ ЦБС  г. Фрязино</w:t>
      </w:r>
      <w:r>
        <w:rPr>
          <w:rFonts w:cs="Times New Roman" w:ascii="Times New Roman" w:hAnsi="Times New Roman"/>
          <w:b w:val="false"/>
          <w:bCs w:val="false"/>
          <w:spacing w:val="2"/>
          <w:sz w:val="28"/>
          <w:szCs w:val="28"/>
          <w:shd w:fill="auto" w:val="clear"/>
        </w:rPr>
        <w:t xml:space="preserve"> было заключено 19 контрактов с единственным поставщиком на сумму 2 623 336,92 руб.</w:t>
      </w:r>
    </w:p>
    <w:p>
      <w:pPr>
        <w:pStyle w:val="Normal"/>
        <w:spacing w:lineRule="auto" w:line="240" w:before="0" w:after="0"/>
        <w:ind w:right="0" w:firstLine="720"/>
        <w:jc w:val="both"/>
        <w:rPr/>
      </w:pPr>
      <w:r>
        <w:rPr>
          <w:rFonts w:cs="Times New Roman" w:ascii="Times New Roman" w:hAnsi="Times New Roman"/>
          <w:b w:val="false"/>
          <w:bCs w:val="false"/>
          <w:spacing w:val="2"/>
          <w:sz w:val="28"/>
          <w:szCs w:val="28"/>
          <w:shd w:fill="auto" w:val="clear"/>
        </w:rPr>
        <w:t xml:space="preserve">При проверке заключенных контрактов установлено, что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контракт с ООО «КЛИНТЕХ» от 18.12.2023 № 3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на оказание услуг по содержанию и обслужива</w:t>
        <w:softHyphen/>
        <w:t>нию общего имущества собственников в нежилом помещении по адресу: Мо</w:t>
        <w:softHyphen/>
        <w:t xml:space="preserve">сковская область, г. Фрязино, ул. Комсомольская, стр.17б, на сумму 1 150 356,0 руб. оплачен 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по  </w:t>
      </w:r>
      <w:hyperlink r:id="rId2">
        <w:r>
          <w:rPr>
            <w:rFonts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shadow w:val="false"/>
            <w:color w:val="000000"/>
            <w:sz w:val="28"/>
            <w:szCs w:val="28"/>
            <w:u w:val="none"/>
            <w:shd w:fill="auto" w:val="clear"/>
            <w:em w:val="none"/>
          </w:rPr>
          <w:t>подстатье 225</w:t>
        </w:r>
      </w:hyperlink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КОСГУ, что привело к нарушению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статьи 21 Федерального закона от 06.12.2011 N 402-ФЗ «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О бухгалтерском учете», поскольку  279 600,0 руб. следовало оплатить по  </w:t>
      </w:r>
      <w:hyperlink r:id="rId3">
        <w:r>
          <w:rPr>
            <w:rFonts w:ascii="Times New Roman" w:hAnsi="Times New Roman"/>
            <w:b w:val="false"/>
            <w:bCs w:val="false"/>
            <w:i w:val="false"/>
            <w:iCs w:val="false"/>
            <w:strike w:val="false"/>
            <w:dstrike w:val="false"/>
            <w:outline w:val="false"/>
            <w:shadow w:val="false"/>
            <w:color w:val="000000"/>
            <w:sz w:val="28"/>
            <w:szCs w:val="28"/>
            <w:u w:val="none"/>
            <w:shd w:fill="auto" w:val="clear"/>
            <w:em w:val="none"/>
          </w:rPr>
          <w:t>подстатье 223</w:t>
        </w:r>
      </w:hyperlink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КОСГУ (коммунальные услуги).</w:t>
      </w:r>
    </w:p>
    <w:p>
      <w:pPr>
        <w:pStyle w:val="Normal"/>
        <w:spacing w:lineRule="auto" w:line="240" w:before="0" w:after="0"/>
        <w:ind w:right="0" w:firstLine="72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</w:r>
    </w:p>
    <w:p>
      <w:pPr>
        <w:pStyle w:val="Normal"/>
        <w:spacing w:lineRule="auto" w:line="240"/>
        <w:jc w:val="both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3. 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При анализе заключенных контрактов установлено, что в 2024 году </w:t>
      </w:r>
      <w:r>
        <w:rPr>
          <w:rStyle w:val="Style13"/>
          <w:rFonts w:eastAsia="Tahoma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zh-CN" w:bidi="ar-SA"/>
        </w:rPr>
        <w:t xml:space="preserve">МУ ЦБС г. Фрязино заключены контракты по оплате коммунальных услуг, услуг связи,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 xml:space="preserve"> услуг по техническому обслуживанию систем видеонаблюдения, охранной сигнализации, пожарной сигнализации, пультовой охраны с использованием технических средств охранной и тревожной кнопки, услуг телематической связи и услуг связи по передаче данных по </w:t>
      </w:r>
      <w:r>
        <w:rPr>
          <w:rFonts w:eastAsia="Tahoma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eastAsia="zh-CN"/>
        </w:rPr>
        <w:t>адресу: Московская обл., г. Фрязино, ул. Вокзальная, д. 19, пом. 1003 (помещение Центральной библиотеки).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  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Однако, по данным, представленным к проверке, нежилое помещение </w:t>
      </w:r>
      <w:r>
        <w:rPr>
          <w:rFonts w:eastAsia="Tahoma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eastAsia="zh-CN"/>
        </w:rPr>
        <w:t xml:space="preserve">площадью 581,4 кв.м, расположенное по адресу: Московская обл., г. Фрязино, ул. Вокзальная, д. 19, пом. 1003, по состоянию на 31.12.2024 не стоит на балансовом учете учреждения. 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</w:rPr>
      </w:pPr>
      <w:r>
        <w:rPr>
          <w:rFonts w:eastAsia="Tahoma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eastAsia="zh-CN"/>
        </w:rPr>
        <w:t xml:space="preserve">     </w:t>
      </w:r>
      <w:r>
        <w:rPr>
          <w:rFonts w:eastAsia="Tahoma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eastAsia="zh-CN"/>
        </w:rPr>
        <w:t>На запрос Контрольно-счетной палаты от 04.03.2025 № 01-19/106 представить обоснование н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/>
        </w:rPr>
        <w:t xml:space="preserve">ахождения библиотеки по указанному адресу, </w:t>
      </w:r>
      <w:r>
        <w:rPr>
          <w:rFonts w:eastAsia="Tahoma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eastAsia="zh-CN"/>
        </w:rPr>
        <w:t>Администрацией представлены следующие пояснения: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</w:rPr>
      </w:pPr>
      <w:r>
        <w:rPr>
          <w:rFonts w:eastAsia="Tahoma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eastAsia="zh-CN"/>
        </w:rPr>
        <w:t xml:space="preserve">  </w:t>
      </w:r>
      <w:r>
        <w:rPr>
          <w:rFonts w:eastAsia="Tahoma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eastAsia="zh-CN"/>
        </w:rPr>
        <w:t>На основании Определения Арбитражного суда Московской области от 22.03.2024 и</w:t>
      </w:r>
      <w:r>
        <w:rPr>
          <w:rFonts w:eastAsia="Tahoma" w:cs="Times New Roman" w:ascii="Times New Roman" w:hAnsi="Times New Roman"/>
          <w:sz w:val="28"/>
          <w:szCs w:val="28"/>
          <w:lang w:eastAsia="zh-CN"/>
        </w:rPr>
        <w:t>з конкурсной массы должника ФГУП «ЖЭУ ИРЭ РАН» нежилое помещение, с кадастровым номером 50:44:0010217:679, площадью 581,4 кв.м, расположенного по адресу: Московская обл., г. Фрязино, ул. Вокзальная, д. 19, пом. 1003, с находящейся муниципальной библиотекой исключено.</w:t>
      </w:r>
    </w:p>
    <w:p>
      <w:pPr>
        <w:pStyle w:val="Normal"/>
        <w:widowControl w:val="false"/>
        <w:shd w:val="clear" w:fill="FFFFFF"/>
        <w:tabs>
          <w:tab w:val="clear" w:pos="720"/>
          <w:tab w:val="left" w:pos="8505" w:leader="none"/>
        </w:tabs>
        <w:spacing w:lineRule="auto" w:line="240" w:before="0" w:after="0"/>
        <w:ind w:right="0" w:firstLine="709"/>
        <w:jc w:val="both"/>
        <w:rPr>
          <w:rFonts w:ascii="Times New Roman" w:hAnsi="Times New Roman"/>
        </w:rPr>
      </w:pPr>
      <w:r>
        <w:rPr>
          <w:rFonts w:eastAsia="Tahoma" w:cs="Times New Roman" w:ascii="Times New Roman" w:hAnsi="Times New Roman"/>
          <w:sz w:val="28"/>
          <w:szCs w:val="28"/>
          <w:lang w:eastAsia="zh-CN"/>
        </w:rPr>
        <w:t>В настоящее время решается вопрос о принятии ТУ Росимущества  нежилого помещения, с кадастровым номером 50:44:0010217:679, площадью 581,4 кв.м, расположенного по адресу: Московская обл., г. Фрязино, ул. Вокзальная, д. 19, пом. 1003 и дальнейшей передачей в муниципальную собственность.</w:t>
      </w:r>
    </w:p>
    <w:p>
      <w:pPr>
        <w:pStyle w:val="Normal"/>
        <w:widowControl w:val="false"/>
        <w:shd w:val="clear" w:fill="FFFFFF"/>
        <w:tabs>
          <w:tab w:val="clear" w:pos="720"/>
          <w:tab w:val="left" w:pos="8505" w:leader="none"/>
        </w:tabs>
        <w:spacing w:lineRule="auto" w:line="240" w:before="0" w:after="0"/>
        <w:ind w:right="0" w:firstLine="709"/>
        <w:jc w:val="both"/>
        <w:rPr>
          <w:rFonts w:ascii="Times New Roman" w:hAnsi="Times New Roman"/>
        </w:rPr>
      </w:pPr>
      <w:r>
        <w:rPr>
          <w:rFonts w:eastAsia="Tahoma" w:cs="Times New Roman" w:ascii="Times New Roman" w:hAnsi="Times New Roman"/>
          <w:sz w:val="28"/>
          <w:szCs w:val="28"/>
          <w:lang w:eastAsia="zh-CN"/>
        </w:rPr>
        <w:t xml:space="preserve">По информации, полученной от Территориального управления Федерального агентства по управлению государственным имуществом в Московской области (далее — Территориальное управление) (от 12.11.2024 № 50-МХ-07/15767) сообщается, что, согласно данным Единого государственного реестра недвижимости, на вышеуказанный объект зарегистрировано право хозяйственного ведения ФГУП «Жилищно-эксплуатационное управление Института радиотехники и электроники Российской академии наук», подведомственного Минобрнауки России. На отчуждение недвижимого имущества, предоставленного подведомственным Минобрнауки России научным организациям, сохранен мораторий, установленный поручениями Президента Российской Федерации. По поступлении позиции Минобрнауки России, а также полного пакета документов в соответствии с Постановление Правительства Российской Федерации от 13.06.2006 № 374 Территориальное управление рассмотрит вопрос о передаче указанного имущества в муниципальную собственность городского округа Фрязино Московской области. </w:t>
      </w:r>
    </w:p>
    <w:p>
      <w:pPr>
        <w:pStyle w:val="Normal"/>
        <w:widowControl w:val="false"/>
        <w:shd w:val="clear" w:fill="FFFFFF"/>
        <w:tabs>
          <w:tab w:val="clear" w:pos="720"/>
          <w:tab w:val="left" w:pos="8505" w:leader="none"/>
        </w:tabs>
        <w:spacing w:lineRule="auto" w:line="240" w:before="0" w:after="0"/>
        <w:ind w:right="0" w:firstLine="709"/>
        <w:jc w:val="both"/>
        <w:rPr>
          <w:rFonts w:ascii="Times New Roman" w:hAnsi="Times New Roman"/>
        </w:rPr>
      </w:pPr>
      <w:r>
        <w:rPr>
          <w:rFonts w:eastAsia="Tahoma" w:cs="Times New Roman" w:ascii="Times New Roman" w:hAnsi="Times New Roman"/>
          <w:sz w:val="28"/>
          <w:szCs w:val="28"/>
          <w:lang w:eastAsia="zh-CN"/>
        </w:rPr>
        <w:t>Решением Совета депутатов городского округа Фрязино от 29.11.2024              № 517/89 утвержден перечень недвижимого имущества, предлагаемого к передаче из федеральной собственности в муниципальную собственность городского округа Фрязино Московской области.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</w:rPr>
      </w:pPr>
      <w:r>
        <w:rPr>
          <w:rFonts w:eastAsia="Tahoma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eastAsia="zh-CN"/>
        </w:rPr>
        <w:t xml:space="preserve">    </w:t>
      </w:r>
      <w:r>
        <w:rPr>
          <w:rFonts w:eastAsia="Tahoma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eastAsia="zh-CN"/>
        </w:rPr>
        <w:t xml:space="preserve">Администрацией 06.12.2024 № 152Исх-8169 направлен комплект документов в соответствии с Постановлением № 374 в Территориальное управление. 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</w:rPr>
      </w:pPr>
      <w:r>
        <w:rPr>
          <w:rFonts w:eastAsia="Tahoma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eastAsia="zh-CN"/>
        </w:rPr>
        <w:t xml:space="preserve">  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При этом, по данному адресу заключены договора с АО "МОСЭНЕРГОСБЫТ", ООО "Планета безопасности", ООО "ЧОП "ЗЕВС", ООО "Фрязинский городской информационный центр", ООО "АЛЬФА СЕРВИС", ПАО "РОСТЕЛЕКОМ", ООО "Техно-Флагман".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4.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2"/>
          <w:sz w:val="28"/>
          <w:szCs w:val="28"/>
          <w:u w:val="none"/>
          <w:shd w:fill="auto" w:val="clear"/>
          <w:em w:val="none"/>
        </w:rPr>
        <w:t xml:space="preserve">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pacing w:val="2"/>
          <w:kern w:val="2"/>
          <w:sz w:val="28"/>
          <w:szCs w:val="28"/>
          <w:u w:val="none"/>
          <w:shd w:fill="auto" w:val="clear"/>
          <w:em w:val="none"/>
          <w:lang w:val="ru-RU" w:eastAsia="hi-IN"/>
        </w:rPr>
        <w:t xml:space="preserve">При оценке своевременности действий заказчика по реализации контрактов, включая своевременность расчетов по контрактам, установлено нарушение пункта 2 части 1 статьи 94 Закона № 44-ФЗ при исполнении контракта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shd w:fill="auto" w:val="clear"/>
          <w:lang w:val="ru-RU" w:eastAsia="hi-IN"/>
        </w:rPr>
        <w:t xml:space="preserve">№ 1 от 23.08.2024, заключенного с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ru-RU" w:eastAsia="hi-IN"/>
        </w:rPr>
        <w:t>И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П Морозов А.В.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shd w:fill="auto" w:val="clear"/>
          <w:lang w:val="ru-RU" w:eastAsia="hi-IN"/>
        </w:rPr>
        <w:t xml:space="preserve"> на оказание услуг по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ru-RU" w:eastAsia="hi-IN"/>
        </w:rPr>
        <w:t>п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рое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 xml:space="preserve">ктированию системы внутреннего электроснабжения и внутреннего электроосвещения по адресу: МО, г. Фрязино, ул. Комсомольска, 17б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shd w:fill="auto" w:val="clear"/>
          <w:lang w:val="ru-RU" w:eastAsia="hi-IN"/>
        </w:rPr>
        <w:t xml:space="preserve"> на сумму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ru-RU" w:eastAsia="hi-IN"/>
        </w:rPr>
        <w:t>169 000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shd w:fill="auto" w:val="clear"/>
          <w:lang w:val="ru-RU" w:eastAsia="hi-IN"/>
        </w:rPr>
        <w:t>,00 руб. (несвоевременная оплата).</w:t>
      </w:r>
    </w:p>
    <w:p>
      <w:pPr>
        <w:pStyle w:val="Normal"/>
        <w:spacing w:lineRule="auto" w:line="240" w:before="0" w:after="57"/>
        <w:jc w:val="both"/>
        <w:rPr>
          <w:rFonts w:ascii="Times New Roman" w:hAnsi="Times New Roman" w:eastAsia="Times New Roman" w:cs="Arial"/>
          <w:b w:val="false"/>
          <w:b w:val="false"/>
          <w:bCs w:val="false"/>
          <w:i w:val="false"/>
          <w:i w:val="false"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highlight w:val="white"/>
          <w:u w:val="none"/>
          <w:shd w:fill="FFFFFF" w:val="clear"/>
          <w:vertAlign w:val="baseline"/>
          <w:em w:val="none"/>
          <w:lang w:val="ru-RU" w:eastAsia="ru-RU" w:bidi="hi-IN"/>
        </w:rPr>
      </w:pPr>
      <w:r>
        <w:rPr>
          <w:rFonts w:eastAsia="Times New Roman" w:cs="Arial" w:ascii="Times New Roman" w:hAnsi="Times New Roman"/>
          <w:b w:val="false"/>
          <w:bCs w:val="false"/>
          <w:i w:val="false"/>
          <w:iCs/>
          <w:strike w:val="false"/>
          <w:dstrike w:val="false"/>
          <w:outline w:val="false"/>
          <w:shadow w:val="false"/>
          <w:color w:val="000000"/>
          <w:kern w:val="2"/>
          <w:position w:val="0"/>
          <w:sz w:val="28"/>
          <w:sz w:val="28"/>
          <w:szCs w:val="28"/>
          <w:highlight w:val="white"/>
          <w:u w:val="none"/>
          <w:shd w:fill="FFFFFF" w:val="clear"/>
          <w:vertAlign w:val="baseline"/>
          <w:em w:val="none"/>
          <w:lang w:val="ru-RU" w:eastAsia="ru-RU" w:bidi="hi-IN"/>
        </w:rPr>
      </w:r>
    </w:p>
    <w:p>
      <w:pPr>
        <w:pStyle w:val="Normal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Председатель Контрольно-счетной палаты                             Л.А. Панченко</w:t>
      </w:r>
    </w:p>
    <w:p>
      <w:pPr>
        <w:pStyle w:val="Normal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headerReference w:type="default" r:id="rId4"/>
      <w:type w:val="nextPage"/>
      <w:pgSz w:w="11906" w:h="16838"/>
      <w:pgMar w:left="1335" w:right="656" w:gutter="0" w:header="1134" w:top="1693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ucida Sans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/>
    </w:pPr>
    <w:r>
      <w:rPr>
        <w:rStyle w:val="Style13"/>
        <w:rFonts w:eastAsia="Times New Roman"/>
        <w:b/>
        <w:bCs/>
        <w:iCs w:val="false"/>
        <w:outline w:val="false"/>
        <w:shadow w:val="false"/>
        <w:color w:val="000000"/>
        <w:kern w:val="2"/>
        <w:position w:val="0"/>
        <w:sz w:val="25"/>
        <w:sz w:val="28"/>
        <w:szCs w:val="28"/>
        <w:vertAlign w:val="baseline"/>
        <w:em w:val="none"/>
        <w:lang w:val="ru-RU" w:eastAsia="ru-RU" w:bidi="hi-IN"/>
      </w:rPr>
      <w:t xml:space="preserve">                                              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Lucida Sans"/>
      <w:color w:val="auto"/>
      <w:kern w:val="2"/>
      <w:sz w:val="24"/>
      <w:szCs w:val="24"/>
      <w:lang w:val="ru-RU" w:eastAsia="zh-CN" w:bidi="hi-IN"/>
    </w:rPr>
  </w:style>
  <w:style w:type="paragraph" w:styleId="6">
    <w:name w:val="Heading 6"/>
    <w:basedOn w:val="Style20"/>
    <w:next w:val="Style21"/>
    <w:qFormat/>
    <w:pPr>
      <w:spacing w:before="60" w:after="60"/>
      <w:outlineLvl w:val="5"/>
    </w:pPr>
    <w:rPr>
      <w:rFonts w:ascii="Liberation Serif" w:hAnsi="Liberation Serif" w:eastAsia="NSimSun" w:cs="Lucida Sans"/>
      <w:b/>
      <w:bCs/>
      <w:sz w:val="14"/>
      <w:szCs w:val="14"/>
    </w:rPr>
  </w:style>
  <w:style w:type="character" w:styleId="Style13">
    <w:name w:val="Основной текст_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spacing w:val="3"/>
      <w:sz w:val="25"/>
      <w:u w:val="none"/>
    </w:rPr>
  </w:style>
  <w:style w:type="character" w:styleId="Style14">
    <w:name w:val="Emphasis"/>
    <w:qFormat/>
    <w:rPr>
      <w:i/>
      <w:iCs/>
    </w:rPr>
  </w:style>
  <w:style w:type="character" w:styleId="FontStyle15">
    <w:name w:val="Font Style15"/>
    <w:qFormat/>
    <w:rPr>
      <w:rFonts w:ascii="Times New Roman" w:hAnsi="Times New Roman" w:eastAsia="Times New Roman" w:cs="Times New Roman"/>
      <w:sz w:val="22"/>
    </w:rPr>
  </w:style>
  <w:style w:type="character" w:styleId="Style15">
    <w:name w:val="Hyperlink"/>
    <w:rPr>
      <w:color w:val="000080"/>
      <w:u w:val="single"/>
      <w:lang w:val="zxx" w:eastAsia="zxx" w:bidi="zxx"/>
    </w:rPr>
  </w:style>
  <w:style w:type="character" w:styleId="Style16">
    <w:name w:val="Маркеры списка"/>
    <w:qFormat/>
    <w:rPr>
      <w:rFonts w:ascii="OpenSymbol" w:hAnsi="OpenSymbol" w:eastAsia="OpenSymbol" w:cs="OpenSymbol"/>
    </w:rPr>
  </w:style>
  <w:style w:type="character" w:styleId="WW8Num4z0">
    <w:name w:val="WW8Num4z0"/>
    <w:qFormat/>
    <w:rPr>
      <w:b/>
      <w:sz w:val="28"/>
      <w:szCs w:val="28"/>
    </w:rPr>
  </w:style>
  <w:style w:type="character" w:styleId="WW8Num4z1">
    <w:name w:val="WW8Num4z1"/>
    <w:qFormat/>
    <w:rPr>
      <w:b w:val="false"/>
      <w:sz w:val="28"/>
      <w:szCs w:val="28"/>
    </w:rPr>
  </w:style>
  <w:style w:type="character" w:styleId="Strong">
    <w:name w:val="Strong"/>
    <w:basedOn w:val="Style18"/>
    <w:qFormat/>
    <w:rPr>
      <w:b/>
      <w:bCs/>
    </w:rPr>
  </w:style>
  <w:style w:type="character" w:styleId="DefaultParagraphFont">
    <w:name w:val="Default Paragraph Font"/>
    <w:qFormat/>
    <w:rPr/>
  </w:style>
  <w:style w:type="character" w:styleId="S1">
    <w:name w:val="s1"/>
    <w:basedOn w:val="DefaultParagraphFont"/>
    <w:qFormat/>
    <w:rPr/>
  </w:style>
  <w:style w:type="character" w:styleId="Style17">
    <w:name w:val="FollowedHyperlink"/>
    <w:rPr>
      <w:color w:val="800080"/>
      <w:u w:val="single"/>
    </w:rPr>
  </w:style>
  <w:style w:type="character" w:styleId="Style18">
    <w:name w:val="Основной шрифт абзаца"/>
    <w:qFormat/>
    <w:rPr/>
  </w:style>
  <w:style w:type="character" w:styleId="Style19">
    <w:name w:val="Символ нумерации"/>
    <w:qFormat/>
    <w:rPr/>
  </w:style>
  <w:style w:type="character" w:styleId="Strong1">
    <w:name w:val="Strong1"/>
    <w:qFormat/>
    <w:rPr>
      <w:b/>
      <w:bCs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Lucida Sans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ucida Sans"/>
    </w:rPr>
  </w:style>
  <w:style w:type="paragraph" w:styleId="Cef1edeee2edeee9f2e5eaf1f2f1eef2f1f2f3efeeec">
    <w:name w:val="Оceсf1нedоeeвe2нedоeeйe9 тf2еe5кeaсf1тf2 сf1 оeeтf2сf1тf2уf3пefоeeмec"/>
    <w:basedOn w:val="Normal"/>
    <w:next w:val="Style25"/>
    <w:qFormat/>
    <w:pPr>
      <w:widowControl w:val="false"/>
      <w:suppressAutoHyphens w:val="true"/>
      <w:bidi w:val="0"/>
      <w:ind w:left="-360" w:right="0" w:hanging="0"/>
      <w:jc w:val="left"/>
      <w:textAlignment w:val="auto"/>
    </w:pPr>
    <w:rPr>
      <w:rFonts w:ascii="Liberation Serif;Times New Roman" w:hAnsi="Liberation Serif;Times New Roman" w:eastAsia="Liberation Serif;Times New Roman" w:cs="Liberation Serif;Times New Roman"/>
      <w:kern w:val="2"/>
      <w:sz w:val="24"/>
      <w:lang w:val="ru-RU" w:eastAsia="ar-SA"/>
    </w:rPr>
  </w:style>
  <w:style w:type="paragraph" w:styleId="Style25">
    <w:name w:val="Цитата"/>
    <w:basedOn w:val="Normal"/>
    <w:next w:val="BodyText2"/>
    <w:qFormat/>
    <w:pPr>
      <w:ind w:left="567" w:right="-199" w:hanging="0"/>
    </w:pPr>
    <w:rPr>
      <w:sz w:val="24"/>
    </w:rPr>
  </w:style>
  <w:style w:type="paragraph" w:styleId="BodyText2">
    <w:name w:val="Body Text 2"/>
    <w:basedOn w:val="Normal"/>
    <w:next w:val="Style28"/>
    <w:qFormat/>
    <w:pPr/>
    <w:rPr/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next w:val="Cef1edeee2edeee9f2e5eaf1f2f1eef2f1f2f3efeeec"/>
    <w:pPr>
      <w:suppressLineNumbers/>
      <w:tabs>
        <w:tab w:val="clear" w:pos="720"/>
        <w:tab w:val="center" w:pos="4845" w:leader="none"/>
        <w:tab w:val="right" w:pos="9690" w:leader="none"/>
      </w:tabs>
    </w:pPr>
    <w:rPr/>
  </w:style>
  <w:style w:type="paragraph" w:styleId="Style29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0">
    <w:name w:val="Содержимое таблицы"/>
    <w:basedOn w:val="Normal"/>
    <w:qFormat/>
    <w:pPr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Style32">
    <w:name w:val="Обычный"/>
    <w:qFormat/>
    <w:pPr>
      <w:widowControl/>
      <w:suppressAutoHyphens w:val="true"/>
      <w:overflowPunct w:val="true"/>
      <w:bidi w:val="0"/>
      <w:spacing w:lineRule="atLeast" w:line="200" w:before="0" w:after="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szCs w:val="24"/>
      <w:u w:val="none"/>
      <w:em w:val="none"/>
      <w:lang w:val="ru-RU" w:eastAsia="zh-CN" w:bidi="hi-IN"/>
    </w:rPr>
  </w:style>
  <w:style w:type="paragraph" w:styleId="Style33">
    <w:name w:val="Объект со стрелкой"/>
    <w:basedOn w:val="Style32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Style34">
    <w:name w:val="Объект с тенью"/>
    <w:basedOn w:val="Style32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Style35">
    <w:name w:val="Объект без заливки"/>
    <w:basedOn w:val="Style32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Style36">
    <w:name w:val="Объект без заливки и линий"/>
    <w:basedOn w:val="Style32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Style37">
    <w:name w:val="Выравнивание текста по ширине"/>
    <w:basedOn w:val="Style32"/>
    <w:qFormat/>
    <w:pPr>
      <w:spacing w:lineRule="atLeast" w:line="200" w:before="0" w:after="0"/>
      <w:jc w:val="left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1">
    <w:name w:val="Заглавие1"/>
    <w:basedOn w:val="Style32"/>
    <w:qFormat/>
    <w:pPr>
      <w:spacing w:lineRule="atLeast" w:line="200" w:before="0" w:after="0"/>
      <w:jc w:val="center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2">
    <w:name w:val="Заглавие2"/>
    <w:basedOn w:val="Style32"/>
    <w:qFormat/>
    <w:pPr>
      <w:spacing w:lineRule="atLeast" w:line="200" w:before="57" w:after="57"/>
      <w:ind w:left="0" w:right="113" w:hanging="0"/>
      <w:jc w:val="center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Style38">
    <w:name w:val="Размерная линия"/>
    <w:basedOn w:val="Style32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BlankSlideLTGliederung1">
    <w:name w:val="Blank Slide~LT~Gliederung 1"/>
    <w:qFormat/>
    <w:pPr>
      <w:widowControl/>
      <w:suppressAutoHyphens w:val="true"/>
      <w:overflowPunct w:val="true"/>
      <w:bidi w:val="0"/>
      <w:spacing w:before="283" w:after="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3"/>
      <w:szCs w:val="24"/>
      <w:u w:val="none"/>
      <w:em w:val="none"/>
      <w:lang w:val="ru-RU" w:eastAsia="zh-CN" w:bidi="hi-IN"/>
    </w:rPr>
  </w:style>
  <w:style w:type="paragraph" w:styleId="BlankSlideLTGliederung2">
    <w:name w:val="Blank Slide~LT~Gliederung 2"/>
    <w:basedOn w:val="BlankSlideLTGliederung1"/>
    <w:qFormat/>
    <w:pPr>
      <w:spacing w:before="22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u w:val="none"/>
      <w:em w:val="none"/>
    </w:rPr>
  </w:style>
  <w:style w:type="paragraph" w:styleId="BlankSlideLTGliederung3">
    <w:name w:val="Blank Slide~LT~Gliederung 3"/>
    <w:basedOn w:val="BlankSlideLTGliederung2"/>
    <w:qFormat/>
    <w:pPr>
      <w:spacing w:before="17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BlankSlideLTGliederung4">
    <w:name w:val="Blank Slide~LT~Gliederung 4"/>
    <w:basedOn w:val="BlankSlideLTGliederung3"/>
    <w:qFormat/>
    <w:pPr>
      <w:spacing w:before="113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5">
    <w:name w:val="Blank Slide~LT~Gliederung 5"/>
    <w:basedOn w:val="BlankSlideLTGliederung4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6">
    <w:name w:val="Blank Slide~LT~Gliederung 6"/>
    <w:basedOn w:val="BlankSlideLTGliederung5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7">
    <w:name w:val="Blank Slide~LT~Gliederung 7"/>
    <w:basedOn w:val="BlankSlideLTGliederung6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8">
    <w:name w:val="Blank Slide~LT~Gliederung 8"/>
    <w:basedOn w:val="BlankSlideLTGliederung7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9">
    <w:name w:val="Blank Slide~LT~Gliederung 9"/>
    <w:basedOn w:val="BlankSlideLTGliederung8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Titel">
    <w:name w:val="Blank Slide~LT~Titel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88"/>
      <w:szCs w:val="24"/>
      <w:u w:val="none"/>
      <w:em w:val="none"/>
      <w:lang w:val="ru-RU" w:eastAsia="zh-CN" w:bidi="hi-IN"/>
    </w:rPr>
  </w:style>
  <w:style w:type="paragraph" w:styleId="BlankSlideLTUntertitel">
    <w:name w:val="Blank Slide~LT~Untertitel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ru-RU" w:eastAsia="zh-CN" w:bidi="hi-IN"/>
    </w:rPr>
  </w:style>
  <w:style w:type="paragraph" w:styleId="BlankSlideLTNotizen">
    <w:name w:val="Blank Slide~LT~Notizen"/>
    <w:qFormat/>
    <w:pPr>
      <w:widowControl/>
      <w:suppressAutoHyphens w:val="true"/>
      <w:overflowPunct w:val="true"/>
      <w:bidi w:val="0"/>
      <w:spacing w:before="0" w:after="0"/>
      <w:ind w:left="340" w:right="0" w:hanging="34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ru-RU" w:eastAsia="zh-CN" w:bidi="hi-IN"/>
    </w:rPr>
  </w:style>
  <w:style w:type="paragraph" w:styleId="BlankSlideLTHintergrundobjekte">
    <w:name w:val="Blank Slide~LT~Hintergrundobjekt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zh-CN" w:bidi="hi-IN"/>
    </w:rPr>
  </w:style>
  <w:style w:type="paragraph" w:styleId="BlankSlideLTHintergrund">
    <w:name w:val="Blank Slide~LT~Hintergrund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zh-CN" w:bidi="hi-IN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lineRule="atLeast" w:line="200" w:before="0" w:after="0"/>
      <w:jc w:val="left"/>
    </w:pPr>
    <w:rPr>
      <w:rFonts w:ascii="Lucida Sans" w:hAnsi="Lucida Sans" w:eastAsia="Tahoma" w:cs="Liberation Sans"/>
      <w:color w:val="000000"/>
      <w:kern w:val="2"/>
      <w:sz w:val="36"/>
      <w:szCs w:val="24"/>
      <w:lang w:val="ru-RU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tyle39">
    <w:name w:val="Объекты фона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zh-CN" w:bidi="hi-IN"/>
    </w:rPr>
  </w:style>
  <w:style w:type="paragraph" w:styleId="Style40">
    <w:name w:val="Фон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zh-CN" w:bidi="hi-IN"/>
    </w:rPr>
  </w:style>
  <w:style w:type="paragraph" w:styleId="Style41">
    <w:name w:val="Примечания"/>
    <w:qFormat/>
    <w:pPr>
      <w:widowControl/>
      <w:suppressAutoHyphens w:val="true"/>
      <w:overflowPunct w:val="true"/>
      <w:bidi w:val="0"/>
      <w:spacing w:before="0" w:after="0"/>
      <w:ind w:left="340" w:right="0" w:hanging="34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ru-RU" w:eastAsia="zh-CN" w:bidi="hi-IN"/>
    </w:rPr>
  </w:style>
  <w:style w:type="paragraph" w:styleId="11">
    <w:name w:val="Структура 1"/>
    <w:qFormat/>
    <w:pPr>
      <w:widowControl/>
      <w:suppressAutoHyphens w:val="true"/>
      <w:overflowPunct w:val="true"/>
      <w:bidi w:val="0"/>
      <w:spacing w:before="283" w:after="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3"/>
      <w:szCs w:val="24"/>
      <w:u w:val="none"/>
      <w:em w:val="none"/>
      <w:lang w:val="ru-RU" w:eastAsia="zh-CN" w:bidi="hi-IN"/>
    </w:rPr>
  </w:style>
  <w:style w:type="paragraph" w:styleId="21">
    <w:name w:val="Структура 2"/>
    <w:basedOn w:val="11"/>
    <w:qFormat/>
    <w:pPr>
      <w:spacing w:before="22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u w:val="none"/>
      <w:em w:val="none"/>
    </w:rPr>
  </w:style>
  <w:style w:type="paragraph" w:styleId="3">
    <w:name w:val="Структура 3"/>
    <w:basedOn w:val="21"/>
    <w:qFormat/>
    <w:pPr>
      <w:spacing w:before="17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4">
    <w:name w:val="Структура 4"/>
    <w:basedOn w:val="3"/>
    <w:qFormat/>
    <w:pPr>
      <w:spacing w:before="113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5">
    <w:name w:val="Структура 5"/>
    <w:basedOn w:val="4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61">
    <w:name w:val="Структура 6"/>
    <w:basedOn w:val="5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7">
    <w:name w:val="Структура 7"/>
    <w:basedOn w:val="61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8">
    <w:name w:val="Структура 8"/>
    <w:basedOn w:val="7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9">
    <w:name w:val="Структура 9"/>
    <w:basedOn w:val="8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Style42">
    <w:name w:val="Body Text Indent"/>
    <w:basedOn w:val="Normal"/>
    <w:pPr>
      <w:ind w:left="-360" w:right="0" w:hanging="0"/>
    </w:pPr>
    <w:rPr/>
  </w:style>
  <w:style w:type="paragraph" w:styleId="Style43">
    <w:name w:val="Обычный (веб)"/>
    <w:basedOn w:val="Normal"/>
    <w:next w:val="ListParagraph"/>
    <w:qFormat/>
    <w:pPr>
      <w:widowControl/>
      <w:tabs>
        <w:tab w:val="clear" w:pos="720"/>
      </w:tabs>
      <w:spacing w:before="100" w:after="100"/>
      <w:ind w:left="0" w:right="0" w:hanging="0"/>
      <w:jc w:val="left"/>
    </w:pPr>
    <w:rPr>
      <w:rFonts w:eastAsia="Times New Roman"/>
      <w:color w:val="000000"/>
      <w:sz w:val="24"/>
      <w:szCs w:val="24"/>
    </w:rPr>
  </w:style>
  <w:style w:type="paragraph" w:styleId="ListParagraph">
    <w:name w:val="List Paragraph"/>
    <w:basedOn w:val="Normal"/>
    <w:next w:val="213e34354036383c3e354230313b38464b"/>
    <w:qFormat/>
    <w:pPr>
      <w:ind w:left="720" w:right="0" w:hanging="0"/>
    </w:pPr>
    <w:rPr/>
  </w:style>
  <w:style w:type="paragraph" w:styleId="213e34354036383c3e354230313b38464b">
    <w:name w:val="С21о3eд34е35р40ж36и38м3cо3eе35 т42а30б31л3bи38ц46ы4b"/>
    <w:basedOn w:val="Normal"/>
    <w:next w:val="Style45"/>
    <w:qFormat/>
    <w:pPr>
      <w:suppressLineNumbers/>
      <w:suppressAutoHyphens w:val="false"/>
    </w:pPr>
    <w:rPr>
      <w:rFonts w:ascii="Liberation Serif;Times New Roman" w:hAnsi="Liberation Serif;Times New Roman" w:eastAsia="Times New Roman" w:cs="Liberation Serif;Times New Roman"/>
      <w:color w:val="000000"/>
      <w:sz w:val="24"/>
      <w:lang w:eastAsia="zh-CN"/>
    </w:rPr>
  </w:style>
  <w:style w:type="paragraph" w:styleId="Style44">
    <w:name w:val="Текст выноски"/>
    <w:basedOn w:val="Normal"/>
    <w:next w:val="Style31"/>
    <w:qFormat/>
    <w:pPr/>
    <w:rPr>
      <w:rFonts w:ascii="Tahoma" w:hAnsi="Tahoma" w:cs="Tahoma"/>
      <w:sz w:val="16"/>
      <w:szCs w:val="16"/>
    </w:rPr>
  </w:style>
  <w:style w:type="paragraph" w:styleId="Style45">
    <w:name w:val="Верхний колонтитул слева"/>
    <w:basedOn w:val="Style44"/>
    <w:qFormat/>
    <w:pPr>
      <w:suppressLineNumbers/>
      <w:tabs>
        <w:tab w:val="clear" w:pos="720"/>
        <w:tab w:val="center" w:pos="5069" w:leader="none"/>
        <w:tab w:val="left" w:pos="8505" w:leader="none"/>
        <w:tab w:val="right" w:pos="10139" w:leader="none"/>
      </w:tabs>
    </w:pPr>
    <w:rPr/>
  </w:style>
  <w:style w:type="paragraph" w:styleId="ConsPlusNonformat">
    <w:name w:val="ConsPlusNonformat"/>
    <w:next w:val="NormalWeb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2"/>
      <w:sz w:val="20"/>
      <w:szCs w:val="20"/>
      <w:lang w:val="ru-RU" w:eastAsia="zh-CN" w:bidi="ar-SA"/>
    </w:rPr>
  </w:style>
  <w:style w:type="paragraph" w:styleId="NormalWeb">
    <w:name w:val="Normal (Web)"/>
    <w:basedOn w:val="Normal"/>
    <w:next w:val="Standard"/>
    <w:qFormat/>
    <w:pPr>
      <w:spacing w:before="280" w:after="280"/>
    </w:pPr>
    <w:rPr>
      <w:rFonts w:ascii="Times New Roman" w:hAnsi="Times New Roman" w:eastAsia="Times New Roman" w:cs="Times New Roman"/>
      <w:lang w:eastAsia="ru-RU"/>
    </w:rPr>
  </w:style>
  <w:style w:type="paragraph" w:styleId="Standard">
    <w:name w:val="Standard"/>
    <w:next w:val="ListParagraph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Arial" w:hAnsi="Arial" w:eastAsia="Calibri" w:cs="Arial"/>
      <w:color w:val="auto"/>
      <w:kern w:val="2"/>
      <w:sz w:val="18"/>
      <w:szCs w:val="18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b/>
      <w:color w:val="auto"/>
      <w:kern w:val="2"/>
      <w:sz w:val="22"/>
      <w:szCs w:val="20"/>
      <w:lang w:val="ru-RU" w:eastAsia="zh-CN" w:bidi="ar-SA"/>
    </w:rPr>
  </w:style>
  <w:style w:type="paragraph" w:styleId="22">
    <w:name w:val="Указатель2"/>
    <w:basedOn w:val="Normal"/>
    <w:next w:val="Style30"/>
    <w:qFormat/>
    <w:pPr>
      <w:suppressLineNumbers/>
    </w:pPr>
    <w:rPr>
      <w:rFonts w:cs="Arial"/>
    </w:rPr>
  </w:style>
  <w:style w:type="paragraph" w:styleId="211">
    <w:name w:val="Основной текст 21"/>
    <w:basedOn w:val="Normal"/>
    <w:qFormat/>
    <w:pPr>
      <w:suppressAutoHyphens w:val="true"/>
      <w:jc w:val="both"/>
    </w:pPr>
    <w:rPr>
      <w:sz w:val="28"/>
      <w:szCs w:val="28"/>
    </w:rPr>
  </w:style>
  <w:style w:type="paragraph" w:styleId="Style46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29057&amp;dst=100464" TargetMode="External"/><Relationship Id="rId3" Type="http://schemas.openxmlformats.org/officeDocument/2006/relationships/hyperlink" Target="https://login.consultant.ru/link/?req=doc&amp;base=LAW&amp;n=429057&amp;dst=279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10508</TotalTime>
  <Application>LibreOffice/7.4.1.2$Windows_X86_64 LibreOffice_project/3c58a8f3a960df8bc8fd77b461821e42c061c5f0</Application>
  <AppVersion>15.0000</AppVersion>
  <Pages>7</Pages>
  <Words>1964</Words>
  <Characters>13491</Characters>
  <CharactersWithSpaces>15793</CharactersWithSpaces>
  <Paragraphs>99</Paragraphs>
  <Company>КонсультантПлюс Версия 4025.00.09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2025-04-16T10:58:00Z</dcterms:created>
  <dc:creator/>
  <dc:description/>
  <dc:language>ru-RU</dc:language>
  <cp:lastModifiedBy/>
  <dcterms:modified xsi:type="dcterms:W3CDTF">2025-04-22T12:28:42Z</dcterms:modified>
  <cp:revision>459</cp:revision>
  <dc:subject/>
  <dc:title>Постановление Правительства МО от 17.05.2013 N 323/18(ред. от 07.10.2024)"Об оплате труда работников государственных учреждений Московской области сферы культуры"(вместе с "Положением об оплате труда работников государственных учреждений Московской области сферы культуры")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