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keepNext w:val="true"/>
        <w:numPr>
          <w:ilvl w:val="0"/>
          <w:numId w:val="0"/>
        </w:numPr>
        <w:spacing w:lineRule="auto" w:line="240" w:before="120" w:after="0"/>
        <w:ind w:left="1560" w:hanging="0"/>
        <w:outlineLvl w:val="0"/>
        <w:rPr>
          <w:rFonts w:ascii="Times New Roman" w:hAnsi="Times New Roman" w:eastAsia="Times New Roman" w:cs="Times New Roman"/>
          <w:b/>
          <w:b/>
          <w:bCs/>
          <w:sz w:val="46"/>
          <w:szCs w:val="46"/>
        </w:rPr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19455" cy="899160"/>
            <wp:effectExtent l="0" t="0" r="0" b="0"/>
            <wp:wrapNone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50" t="-120" r="-150" b="-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sz w:val="32"/>
          <w:szCs w:val="32"/>
          <w:lang w:eastAsia="ru-RU"/>
        </w:rPr>
        <w:t>АДМИНИСТРАЦИЯ ГОРОДСКОГО ОКРУГА ФРЯЗИНО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240" w:after="0"/>
        <w:ind w:left="2410" w:hanging="0"/>
        <w:outlineLvl w:val="2"/>
        <w:rPr>
          <w:rFonts w:ascii="Times New Roman" w:hAnsi="Times New Roman" w:eastAsia="Times New Roman" w:cs="Times New Roman"/>
          <w:b/>
          <w:b/>
          <w:bCs/>
          <w:sz w:val="28"/>
          <w:szCs w:val="46"/>
        </w:rPr>
      </w:pPr>
      <w:r>
        <w:rPr>
          <w:rFonts w:eastAsia="Times New Roman" w:cs="Times New Roman" w:ascii="Times New Roman" w:hAnsi="Times New Roman"/>
          <w:b/>
          <w:bCs/>
          <w:sz w:val="46"/>
          <w:szCs w:val="46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46"/>
          <w:szCs w:val="46"/>
        </w:rPr>
        <w:t>ПОСТАНОВЛЕНИЕ</w:t>
      </w:r>
    </w:p>
    <w:p>
      <w:pPr>
        <w:pStyle w:val="Normal"/>
        <w:spacing w:lineRule="auto" w:line="240" w:before="60" w:after="0"/>
        <w:ind w:left="1134" w:hanging="0"/>
        <w:rPr>
          <w:rFonts w:ascii="Times New Roman" w:hAnsi="Times New Roman" w:eastAsia="Times New Roman" w:cs="Times New Roman"/>
          <w:b/>
          <w:b/>
          <w:bCs/>
          <w:sz w:val="28"/>
          <w:szCs w:val="46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46"/>
        </w:rPr>
      </w:r>
    </w:p>
    <w:p>
      <w:pPr>
        <w:pStyle w:val="Normal"/>
        <w:spacing w:lineRule="auto" w:line="240" w:before="60" w:after="0"/>
        <w:ind w:left="1842" w:firstLine="6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___________________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__________</w:t>
      </w:r>
    </w:p>
    <w:p>
      <w:pPr>
        <w:pStyle w:val="Normal"/>
        <w:spacing w:lineRule="auto" w:line="240" w:before="0" w:after="0"/>
        <w:ind w:right="4676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autoSpaceDE w:val="false"/>
        <w:spacing w:lineRule="auto" w:line="240" w:before="0" w:after="0"/>
        <w:ind w:right="425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Фрязино Московской области на 2026 год</w:t>
      </w:r>
    </w:p>
    <w:p>
      <w:pPr>
        <w:pStyle w:val="Normal"/>
        <w:autoSpaceDE w:val="fals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autoSpaceDE w:val="false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соответствии со ст.44 Федерального закона от 31.07.2020 № 248-ФЗ «О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Федерации», на основании Постановления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утвержденного решением Совета депутатов городского округа Фрязино от 15.10.2021 № 108/24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Фрязино», руководствуясь Уставом городского округа Фрязино Московской области,</w:t>
      </w:r>
    </w:p>
    <w:p>
      <w:pPr>
        <w:pStyle w:val="Normal"/>
        <w:autoSpaceDE w:val="false"/>
        <w:spacing w:lineRule="auto" w:line="240" w:before="0" w:after="0"/>
        <w:ind w:firstLine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п о с т а н о в л я ю: </w:t>
      </w:r>
    </w:p>
    <w:p>
      <w:pPr>
        <w:pStyle w:val="Normal"/>
        <w:autoSpaceDE w:val="false"/>
        <w:spacing w:lineRule="auto" w:line="240" w:before="0" w:after="0"/>
        <w:ind w:firstLine="1559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autoSpaceDE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Утвердить программу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Фрязино Московской области на 2026 год (прилагается).</w:t>
      </w:r>
    </w:p>
    <w:p>
      <w:pPr>
        <w:pStyle w:val="Normal"/>
        <w:autoSpaceDE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 </w:t>
      </w:r>
    </w:p>
    <w:p>
      <w:pPr>
        <w:pStyle w:val="Normal"/>
        <w:autoSpaceDE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Назначить ответственным за исполнение настоящего постановления начальника сектора дорожного хозяйства и транспорта управления благоустройства, дорожного хозяйства и транспорта администрации городского округа Фрязино Мамедова Р.Р.</w:t>
      </w:r>
    </w:p>
    <w:p>
      <w:pPr>
        <w:pStyle w:val="Normal"/>
        <w:autoSpaceDE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Контроль за исполнением настоящего постановления возложить на заместителя главы городского округа Фрязино Вольчака А.А.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right" w:pos="9638" w:leader="none"/>
        </w:tabs>
        <w:autoSpaceDE w:val="false"/>
        <w:spacing w:before="0" w:after="20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городского округа Фрязино</w:t>
        <w:tab/>
        <w:t>Д.Р. Воробьев</w:t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701" w:right="567" w:gutter="0" w:header="425" w:top="1134" w:footer="709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6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rPr>
        <w:szCs w:val="28"/>
      </w:rPr>
    </w:pPr>
    <w:r>
      <w:rPr>
        <w:szCs w:val="28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Cambria"/>
      <w:b/>
      <w:bCs/>
      <w:kern w:val="2"/>
      <w:sz w:val="32"/>
      <w:szCs w:val="32"/>
      <w:lang w:val="ru-RU"/>
    </w:rPr>
  </w:style>
  <w:style w:type="paragraph" w:styleId="3">
    <w:name w:val="Heading 3"/>
    <w:basedOn w:val="Normal"/>
    <w:next w:val="Style27"/>
    <w:qFormat/>
    <w:pPr>
      <w:widowControl w:val="false"/>
      <w:numPr>
        <w:ilvl w:val="2"/>
        <w:numId w:val="1"/>
      </w:numPr>
      <w:autoSpaceDE w:val="false"/>
      <w:spacing w:lineRule="auto" w:line="240" w:before="0" w:after="0"/>
      <w:ind w:left="533" w:right="0" w:firstLine="708"/>
      <w:outlineLvl w:val="2"/>
    </w:pPr>
    <w:rPr>
      <w:rFonts w:ascii="Times New Roman" w:hAnsi="Times New Roman" w:eastAsia="Times New Roman" w:cs="Times New Roman"/>
      <w:b/>
      <w:bCs/>
      <w:sz w:val="26"/>
      <w:szCs w:val="26"/>
      <w:lang w:val="ru-RU" w:bidi="ru-RU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2">
    <w:name w:val="Основной шрифт абзаца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11">
    <w:name w:val="Основной шрифт абзаца1"/>
    <w:qFormat/>
    <w:rPr/>
  </w:style>
  <w:style w:type="character" w:styleId="Style13">
    <w:name w:val="Текст выноски Знак"/>
    <w:qFormat/>
    <w:rPr>
      <w:rFonts w:ascii="Tahoma" w:hAnsi="Tahoma" w:eastAsia="Calibri" w:cs="Tahoma"/>
      <w:sz w:val="16"/>
      <w:szCs w:val="16"/>
    </w:rPr>
  </w:style>
  <w:style w:type="character" w:styleId="Style14">
    <w:name w:val="Верхний колонтитул Знак"/>
    <w:qFormat/>
    <w:rPr>
      <w:rFonts w:ascii="Calibri" w:hAnsi="Calibri" w:eastAsia="Calibri" w:cs="Times New Roman"/>
    </w:rPr>
  </w:style>
  <w:style w:type="character" w:styleId="Style15">
    <w:name w:val="Нижний колонтитул Знак"/>
    <w:qFormat/>
    <w:rPr>
      <w:rFonts w:ascii="Calibri" w:hAnsi="Calibri" w:eastAsia="Calibri" w:cs="Times New Roman"/>
    </w:rPr>
  </w:style>
  <w:style w:type="character" w:styleId="12">
    <w:name w:val="Знак примечания1"/>
    <w:qFormat/>
    <w:rPr>
      <w:sz w:val="16"/>
      <w:szCs w:val="16"/>
    </w:rPr>
  </w:style>
  <w:style w:type="character" w:styleId="Style16">
    <w:name w:val="Текст примечания Знак"/>
    <w:qFormat/>
    <w:rPr/>
  </w:style>
  <w:style w:type="character" w:styleId="Style17">
    <w:name w:val="Тема примечания Знак"/>
    <w:qFormat/>
    <w:rPr>
      <w:b/>
      <w:bCs/>
    </w:rPr>
  </w:style>
  <w:style w:type="character" w:styleId="Style18">
    <w:name w:val="Текст концевой сноски Знак"/>
    <w:qFormat/>
    <w:rPr/>
  </w:style>
  <w:style w:type="character" w:styleId="Style19">
    <w:name w:val="Символ концевой сноски"/>
    <w:qFormat/>
    <w:rPr>
      <w:vertAlign w:val="superscript"/>
    </w:rPr>
  </w:style>
  <w:style w:type="character" w:styleId="Style20">
    <w:name w:val="Текст сноски Знак"/>
    <w:qFormat/>
    <w:rPr/>
  </w:style>
  <w:style w:type="character" w:styleId="Style21">
    <w:name w:val="Символ сноски"/>
    <w:qFormat/>
    <w:rPr>
      <w:vertAlign w:val="superscript"/>
    </w:rPr>
  </w:style>
  <w:style w:type="character" w:styleId="31">
    <w:name w:val="Заголовок 3 Знак"/>
    <w:qFormat/>
    <w:rPr>
      <w:rFonts w:ascii="Times New Roman" w:hAnsi="Times New Roman" w:eastAsia="Times New Roman" w:cs="Times New Roman"/>
      <w:b/>
      <w:bCs/>
      <w:sz w:val="26"/>
      <w:szCs w:val="26"/>
      <w:lang w:val="ru-RU" w:bidi="ru-RU"/>
    </w:rPr>
  </w:style>
  <w:style w:type="character" w:styleId="ConsPlusNormal1">
    <w:name w:val="ConsPlusNormal1"/>
    <w:qFormat/>
    <w:rPr>
      <w:rFonts w:ascii="Times New Roman" w:hAnsi="Times New Roman" w:eastAsia="Times New Roman" w:cs="Times New Roman"/>
      <w:sz w:val="28"/>
      <w:lang w:bidi="ar-SA"/>
    </w:rPr>
  </w:style>
  <w:style w:type="character" w:styleId="Style22">
    <w:name w:val="Интернет-ссылка"/>
    <w:rPr>
      <w:color w:val="0563C1"/>
      <w:u w:val="single"/>
    </w:rPr>
  </w:style>
  <w:style w:type="character" w:styleId="Style23">
    <w:name w:val="Неразрешенное упоминание"/>
    <w:qFormat/>
    <w:rPr>
      <w:color w:val="605E5C"/>
      <w:shd w:fill="E1DFDD" w:val="clear"/>
    </w:rPr>
  </w:style>
  <w:style w:type="character" w:styleId="Style24">
    <w:name w:val="Основной текст Знак"/>
    <w:qFormat/>
    <w:rPr>
      <w:rFonts w:ascii="Times New Roman" w:hAnsi="Times New Roman" w:eastAsia="Times New Roman" w:cs="Times New Roman"/>
      <w:sz w:val="26"/>
      <w:szCs w:val="26"/>
      <w:lang w:val="ru-RU" w:bidi="ru-RU"/>
    </w:rPr>
  </w:style>
  <w:style w:type="character" w:styleId="Style25">
    <w:name w:val="Нумерация строк"/>
    <w:basedOn w:val="11"/>
    <w:rPr/>
  </w:style>
  <w:style w:type="character" w:styleId="13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onsPlusNormal">
    <w:name w:val="ConsPlusNormal Знак"/>
    <w:qFormat/>
    <w:rPr>
      <w:rFonts w:ascii="Times New Roman" w:hAnsi="Times New Roman" w:eastAsia="Times New Roman" w:cs="Times New Roman"/>
      <w:sz w:val="28"/>
    </w:rPr>
  </w:style>
  <w:style w:type="character" w:styleId="14">
    <w:name w:val="Текст примечания Знак1"/>
    <w:qFormat/>
    <w:rPr>
      <w:rFonts w:ascii="Calibri" w:hAnsi="Calibri" w:eastAsia="Calibri" w:cs="Calibri"/>
    </w:rPr>
  </w:style>
  <w:style w:type="paragraph" w:styleId="Style26">
    <w:name w:val="Заголовок"/>
    <w:basedOn w:val="Normal"/>
    <w:next w:val="Style2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7">
    <w:name w:val="Body Text"/>
    <w:basedOn w:val="Normal"/>
    <w:pPr>
      <w:widowControl w:val="false"/>
      <w:autoSpaceDE w:val="false"/>
      <w:spacing w:lineRule="auto" w:line="240" w:before="0" w:after="0"/>
      <w:ind w:left="533" w:right="0" w:firstLine="708"/>
      <w:jc w:val="both"/>
    </w:pPr>
    <w:rPr>
      <w:rFonts w:ascii="Times New Roman" w:hAnsi="Times New Roman" w:eastAsia="Times New Roman" w:cs="Times New Roman"/>
      <w:sz w:val="26"/>
      <w:szCs w:val="26"/>
      <w:lang w:val="ru-RU" w:bidi="ru-RU"/>
    </w:rPr>
  </w:style>
  <w:style w:type="paragraph" w:styleId="Style28">
    <w:name w:val="List"/>
    <w:basedOn w:val="Style27"/>
    <w:pPr/>
    <w:rPr>
      <w:rFonts w:cs="Arial"/>
    </w:rPr>
  </w:style>
  <w:style w:type="paragraph" w:styleId="Style2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0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15">
    <w:name w:val="Заголовок1"/>
    <w:basedOn w:val="Normal"/>
    <w:next w:val="Style2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1">
    <w:name w:val="Название объекта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6">
    <w:name w:val="Указатель1"/>
    <w:basedOn w:val="Normal"/>
    <w:qFormat/>
    <w:pPr>
      <w:suppressLineNumbers/>
    </w:pPr>
    <w:rPr>
      <w:rFonts w:cs="Arial"/>
    </w:rPr>
  </w:style>
  <w:style w:type="paragraph" w:styleId="ConsPlusNormal2">
    <w:name w:val="ConsPlusNormal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b/>
      <w:color w:val="auto"/>
      <w:sz w:val="28"/>
      <w:szCs w:val="20"/>
      <w:lang w:val="ru-RU" w:eastAsia="zh-CN" w:bidi="ar-SA"/>
    </w:rPr>
  </w:style>
  <w:style w:type="paragraph" w:styleId="Style32">
    <w:name w:val="Абзац списка"/>
    <w:basedOn w:val="Normal"/>
    <w:qFormat/>
    <w:pPr>
      <w:spacing w:before="0" w:after="200"/>
      <w:ind w:left="720" w:right="0" w:hanging="0"/>
      <w:contextualSpacing/>
    </w:pPr>
    <w:rPr/>
  </w:style>
  <w:style w:type="paragraph" w:styleId="TableParagraph">
    <w:name w:val="Table Paragraph"/>
    <w:basedOn w:val="Normal"/>
    <w:qFormat/>
    <w:pPr>
      <w:widowControl w:val="false"/>
      <w:autoSpaceDE w:val="false"/>
      <w:spacing w:lineRule="auto" w:line="240" w:before="0" w:after="0"/>
    </w:pPr>
    <w:rPr>
      <w:rFonts w:ascii="Times New Roman" w:hAnsi="Times New Roman" w:eastAsia="Times New Roman" w:cs="Times New Roman"/>
      <w:lang w:bidi="ru-RU"/>
    </w:rPr>
  </w:style>
  <w:style w:type="paragraph" w:styleId="Style33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  <w:lang w:val="ru-RU"/>
    </w:rPr>
  </w:style>
  <w:style w:type="paragraph" w:styleId="Style34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5">
    <w:name w:val="Header"/>
    <w:basedOn w:val="Normal"/>
    <w:pPr>
      <w:spacing w:lineRule="auto" w:line="240" w:before="0" w:after="0"/>
    </w:pPr>
    <w:rPr>
      <w:sz w:val="20"/>
      <w:szCs w:val="20"/>
      <w:lang w:val="ru-RU"/>
    </w:rPr>
  </w:style>
  <w:style w:type="paragraph" w:styleId="Style36">
    <w:name w:val="Footer"/>
    <w:basedOn w:val="Normal"/>
    <w:pPr>
      <w:spacing w:lineRule="auto" w:line="240" w:before="0" w:after="0"/>
    </w:pPr>
    <w:rPr>
      <w:sz w:val="20"/>
      <w:szCs w:val="20"/>
      <w:lang w:val="ru-RU"/>
    </w:rPr>
  </w:style>
  <w:style w:type="paragraph" w:styleId="17">
    <w:name w:val="Текст примечания1"/>
    <w:basedOn w:val="Normal"/>
    <w:qFormat/>
    <w:pPr/>
    <w:rPr>
      <w:sz w:val="20"/>
      <w:szCs w:val="20"/>
      <w:lang w:val="ru-RU"/>
    </w:rPr>
  </w:style>
  <w:style w:type="paragraph" w:styleId="Style37">
    <w:name w:val="Тема примечания"/>
    <w:basedOn w:val="17"/>
    <w:next w:val="17"/>
    <w:qFormat/>
    <w:pPr/>
    <w:rPr>
      <w:b/>
      <w:bCs/>
    </w:rPr>
  </w:style>
  <w:style w:type="paragraph" w:styleId="Style38">
    <w:name w:val="Рецензия"/>
    <w:qFormat/>
    <w:pPr>
      <w:widowControl/>
      <w:suppressAutoHyphens w:val="true"/>
      <w:bidi w:val="0"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paragraph" w:styleId="Style39">
    <w:name w:val="Endnote Text"/>
    <w:basedOn w:val="Normal"/>
    <w:pPr/>
    <w:rPr>
      <w:sz w:val="20"/>
      <w:szCs w:val="20"/>
      <w:lang w:val="ru-RU"/>
    </w:rPr>
  </w:style>
  <w:style w:type="paragraph" w:styleId="Style40">
    <w:name w:val="Footnote Text"/>
    <w:basedOn w:val="Normal"/>
    <w:pPr/>
    <w:rPr>
      <w:sz w:val="20"/>
      <w:szCs w:val="20"/>
      <w:lang w:val="ru-RU"/>
    </w:rPr>
  </w:style>
  <w:style w:type="paragraph" w:styleId="111">
    <w:name w:val="Цветной список - Акцент 11"/>
    <w:basedOn w:val="Normal"/>
    <w:qFormat/>
    <w:pPr>
      <w:spacing w:before="0" w:after="200"/>
      <w:ind w:left="720" w:right="0" w:hanging="0"/>
      <w:contextualSpacing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LibreOffice/7.2.1.2$Windows_X86_64 LibreOffice_project/87b77fad49947c1441b67c559c339af8f3517e22</Application>
  <AppVersion>15.0000</AppVersion>
  <Pages>2</Pages>
  <Words>263</Words>
  <Characters>1976</Characters>
  <CharactersWithSpaces>2231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2025-10-16T12:44:00Z</dcterms:created>
  <dc:creator>Бычко Марина Валерьевна</dc:creator>
  <dc:description/>
  <cp:keywords> </cp:keywords>
  <dc:language>ru-RU</dc:language>
  <cp:lastModifiedBy/>
  <cp:lastPrinted>2023-09-19T10:00:00Z</cp:lastPrinted>
  <dcterms:modified xsi:type="dcterms:W3CDTF">2025-10-17T10:02:46Z</dcterms:modified>
  <cp:revision>3</cp:revision>
  <dc:subject/>
  <dc:title/>
</cp:coreProperties>
</file>